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C0AE56" w14:textId="61CBD9B7" w:rsidR="00766C21" w:rsidRPr="00585DFC" w:rsidRDefault="00766C21" w:rsidP="0009552E">
      <w:pPr>
        <w:pStyle w:val="ComunicatoEXPOData"/>
        <w:spacing w:before="240" w:after="240"/>
        <w:rPr>
          <w:smallCaps/>
          <w:color w:val="auto"/>
        </w:rPr>
      </w:pPr>
      <w:bookmarkStart w:id="0" w:name="_GoBack"/>
      <w:bookmarkEnd w:id="0"/>
    </w:p>
    <w:p w14:paraId="30ECE3CC" w14:textId="46119DE6" w:rsidR="00766C21" w:rsidRPr="00585DFC" w:rsidRDefault="00B72CB1" w:rsidP="00466951">
      <w:pPr>
        <w:pStyle w:val="ComunicatoEXPOTitolo"/>
        <w:spacing w:before="0"/>
        <w:rPr>
          <w:color w:val="auto"/>
        </w:rPr>
      </w:pPr>
      <w:r>
        <w:rPr>
          <w:color w:val="auto"/>
        </w:rPr>
        <w:t>smart[pro]e</w:t>
      </w:r>
      <w:r w:rsidR="00585DFC" w:rsidRPr="00585DFC">
        <w:rPr>
          <w:color w:val="auto"/>
        </w:rPr>
        <w:t xml:space="preserve">: </w:t>
      </w:r>
      <w:r>
        <w:rPr>
          <w:color w:val="auto"/>
        </w:rPr>
        <w:t>efficienza</w:t>
      </w:r>
      <w:r w:rsidR="00585DFC" w:rsidRPr="00585DFC">
        <w:rPr>
          <w:color w:val="auto"/>
        </w:rPr>
        <w:t xml:space="preserve">, </w:t>
      </w:r>
      <w:r>
        <w:rPr>
          <w:color w:val="auto"/>
        </w:rPr>
        <w:t>precisione</w:t>
      </w:r>
      <w:r w:rsidR="00585DFC" w:rsidRPr="00585DFC">
        <w:rPr>
          <w:color w:val="auto"/>
        </w:rPr>
        <w:t xml:space="preserve">, </w:t>
      </w:r>
      <w:r>
        <w:rPr>
          <w:color w:val="auto"/>
        </w:rPr>
        <w:t>flessibilità</w:t>
      </w:r>
    </w:p>
    <w:p w14:paraId="14E487AB" w14:textId="2243B22B" w:rsidR="00766C21" w:rsidRPr="00585DFC" w:rsidRDefault="00585DFC" w:rsidP="00466951">
      <w:pPr>
        <w:pStyle w:val="ComunicatoEXPOSottotitolo"/>
        <w:rPr>
          <w:rFonts w:cs="Segoe UI Light"/>
          <w:b w:val="0"/>
          <w:i w:val="0"/>
          <w:noProof/>
        </w:rPr>
      </w:pPr>
      <w:r w:rsidRPr="00585DFC">
        <w:t xml:space="preserve">GEWISS presenta </w:t>
      </w:r>
      <w:r w:rsidR="0009552E">
        <w:t>Smart [PRO]e,</w:t>
      </w:r>
      <w:r w:rsidR="0009552E" w:rsidRPr="0009552E">
        <w:t xml:space="preserve"> la gamma di proiettori LED progettata per soddisfare le esigenze </w:t>
      </w:r>
      <w:r w:rsidR="00CD2EDB">
        <w:t>illuminotecniche</w:t>
      </w:r>
      <w:r w:rsidR="0009552E" w:rsidRPr="0009552E">
        <w:t xml:space="preserve"> </w:t>
      </w:r>
      <w:r w:rsidR="00CD2EDB">
        <w:t>di</w:t>
      </w:r>
      <w:r w:rsidR="0009552E" w:rsidRPr="0009552E">
        <w:t xml:space="preserve"> impianti sportivi e aree</w:t>
      </w:r>
      <w:r w:rsidR="00CD2EDB">
        <w:t xml:space="preserve"> esterne</w:t>
      </w:r>
      <w:r w:rsidR="0009552E" w:rsidRPr="0009552E">
        <w:t xml:space="preserve"> di piccole e medie dimensioni.</w:t>
      </w:r>
    </w:p>
    <w:p w14:paraId="10AFD9A6" w14:textId="0DFF88D2" w:rsidR="0009552E" w:rsidRDefault="007E7B6E" w:rsidP="00A63BA6">
      <w:pPr>
        <w:pStyle w:val="ComunicatoTesto0"/>
        <w:spacing w:after="240"/>
        <w:rPr>
          <w:rFonts w:cs="Segoe UI Light"/>
        </w:rPr>
      </w:pPr>
      <w:r w:rsidRPr="00771292">
        <w:rPr>
          <w:rFonts w:cs="Segoe UI Light"/>
          <w:b/>
        </w:rPr>
        <w:drawing>
          <wp:anchor distT="0" distB="0" distL="114300" distR="114300" simplePos="0" relativeHeight="251659264" behindDoc="0" locked="0" layoutInCell="1" allowOverlap="1" wp14:anchorId="6CE8A4F6" wp14:editId="5856FEE2">
            <wp:simplePos x="0" y="0"/>
            <wp:positionH relativeFrom="margin">
              <wp:posOffset>2767330</wp:posOffset>
            </wp:positionH>
            <wp:positionV relativeFrom="paragraph">
              <wp:posOffset>50961</wp:posOffset>
            </wp:positionV>
            <wp:extent cx="3254375" cy="1966595"/>
            <wp:effectExtent l="95250" t="95250" r="98425" b="90805"/>
            <wp:wrapSquare wrapText="bothSides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I208_24SCBIGBOX_01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54375" cy="196659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72CB1" w:rsidRPr="00771292">
        <w:rPr>
          <w:b/>
        </w:rPr>
        <w:t>Smart[</w:t>
      </w:r>
      <w:r w:rsidR="00D16536" w:rsidRPr="00771292">
        <w:rPr>
          <w:b/>
        </w:rPr>
        <w:t>PRO</w:t>
      </w:r>
      <w:r w:rsidR="00B72CB1" w:rsidRPr="00771292">
        <w:rPr>
          <w:b/>
        </w:rPr>
        <w:t>]</w:t>
      </w:r>
      <w:r w:rsidR="00D16536" w:rsidRPr="00771292">
        <w:rPr>
          <w:b/>
        </w:rPr>
        <w:t>e</w:t>
      </w:r>
      <w:r w:rsidR="00B72CB1">
        <w:t xml:space="preserve"> è la nuova</w:t>
      </w:r>
      <w:r w:rsidR="00D16536">
        <w:t xml:space="preserve"> </w:t>
      </w:r>
      <w:r w:rsidR="00CD2EDB">
        <w:t>serie</w:t>
      </w:r>
      <w:r w:rsidR="00D16536">
        <w:t xml:space="preserve"> di </w:t>
      </w:r>
      <w:r w:rsidR="00CD2EDB" w:rsidRPr="00771292">
        <w:rPr>
          <w:b/>
        </w:rPr>
        <w:t>proiettori a media ed alta potenza</w:t>
      </w:r>
      <w:r w:rsidR="00CD2EDB">
        <w:t xml:space="preserve"> adatta</w:t>
      </w:r>
      <w:r w:rsidR="00D16536">
        <w:t xml:space="preserve"> </w:t>
      </w:r>
      <w:r w:rsidR="00CD2EDB">
        <w:t>per applicazioni sportive semiprofessionali e ricreative</w:t>
      </w:r>
      <w:r w:rsidR="00151040">
        <w:t xml:space="preserve"> caratterizzata da</w:t>
      </w:r>
      <w:r w:rsidR="00A63BA6">
        <w:t xml:space="preserve"> </w:t>
      </w:r>
      <w:r w:rsidR="0009552E" w:rsidRPr="0009552E">
        <w:rPr>
          <w:rFonts w:cs="Segoe UI Light"/>
        </w:rPr>
        <w:t>elevata efficienz</w:t>
      </w:r>
      <w:r w:rsidR="004E1D5E">
        <w:rPr>
          <w:rFonts w:cs="Segoe UI Light"/>
        </w:rPr>
        <w:t>a,</w:t>
      </w:r>
      <w:r w:rsidR="00A63BA6">
        <w:rPr>
          <w:rFonts w:cs="Segoe UI Light"/>
        </w:rPr>
        <w:t xml:space="preserve"> precisione delle ottiche, </w:t>
      </w:r>
      <w:r w:rsidR="0009552E" w:rsidRPr="0009552E">
        <w:rPr>
          <w:rFonts w:cs="Segoe UI Light"/>
        </w:rPr>
        <w:t>gran</w:t>
      </w:r>
      <w:r w:rsidR="00A63BA6">
        <w:rPr>
          <w:rFonts w:cs="Segoe UI Light"/>
        </w:rPr>
        <w:t xml:space="preserve">de flessibilità di utilizzo e </w:t>
      </w:r>
      <w:r w:rsidR="0009552E" w:rsidRPr="0009552E">
        <w:rPr>
          <w:rFonts w:cs="Segoe UI Light"/>
        </w:rPr>
        <w:t>ampia modularità</w:t>
      </w:r>
      <w:r w:rsidR="00151040">
        <w:rPr>
          <w:rFonts w:cs="Segoe UI Light"/>
        </w:rPr>
        <w:t>.</w:t>
      </w:r>
    </w:p>
    <w:p w14:paraId="05CF0F25" w14:textId="2EA9AD7E" w:rsidR="00791660" w:rsidRDefault="00151040" w:rsidP="00151040">
      <w:pPr>
        <w:pStyle w:val="ComunicatoTesto0"/>
        <w:spacing w:after="240"/>
      </w:pPr>
      <w:r>
        <w:rPr>
          <w:rFonts w:cs="Segoe UI Light"/>
        </w:rPr>
        <w:t xml:space="preserve">I proiettori Smart[PRO]e sono disponibili in </w:t>
      </w:r>
      <w:r w:rsidRPr="00771292">
        <w:rPr>
          <w:rFonts w:cs="Segoe UI Light"/>
          <w:b/>
        </w:rPr>
        <w:t>taglie da 1, 2 o 4 moduli</w:t>
      </w:r>
      <w:r w:rsidR="00791660">
        <w:rPr>
          <w:rFonts w:cs="Segoe UI Light"/>
        </w:rPr>
        <w:t xml:space="preserve">, </w:t>
      </w:r>
      <w:r w:rsidR="00791660" w:rsidRPr="00791660">
        <w:rPr>
          <w:rFonts w:cs="Segoe UI Light"/>
        </w:rPr>
        <w:t xml:space="preserve">cinque diverse tipologie di ottica, </w:t>
      </w:r>
      <w:r w:rsidR="00791660" w:rsidRPr="00771292">
        <w:rPr>
          <w:rFonts w:cs="Segoe UI Light"/>
          <w:b/>
        </w:rPr>
        <w:t xml:space="preserve">tre tipi di Temperatura </w:t>
      </w:r>
      <w:r w:rsidR="00771292" w:rsidRPr="00771292">
        <w:rPr>
          <w:rFonts w:cs="Segoe UI Light"/>
          <w:b/>
        </w:rPr>
        <w:t>di Colore</w:t>
      </w:r>
      <w:r w:rsidR="00771292">
        <w:rPr>
          <w:rFonts w:cs="Segoe UI Light"/>
        </w:rPr>
        <w:t xml:space="preserve"> (3000K, 4000K, 5700K) e</w:t>
      </w:r>
      <w:r w:rsidR="00791660" w:rsidRPr="00791660">
        <w:rPr>
          <w:rFonts w:cs="Segoe UI Light"/>
        </w:rPr>
        <w:t xml:space="preserve"> </w:t>
      </w:r>
      <w:r w:rsidR="00791660" w:rsidRPr="00771292">
        <w:rPr>
          <w:rFonts w:cs="Segoe UI Light"/>
          <w:b/>
        </w:rPr>
        <w:t>due di Indice di Resa Cromatica</w:t>
      </w:r>
      <w:r w:rsidR="00791660" w:rsidRPr="00791660">
        <w:rPr>
          <w:rFonts w:cs="Segoe UI Light"/>
        </w:rPr>
        <w:t xml:space="preserve"> (CRI&gt;70, CRI&gt;80)</w:t>
      </w:r>
      <w:r>
        <w:rPr>
          <w:rFonts w:cs="Segoe UI Light"/>
        </w:rPr>
        <w:t>.</w:t>
      </w:r>
      <w:r w:rsidR="00771292">
        <w:rPr>
          <w:rFonts w:cs="Segoe UI Light"/>
        </w:rPr>
        <w:t xml:space="preserve"> P</w:t>
      </w:r>
      <w:r>
        <w:rPr>
          <w:rFonts w:cs="Segoe UI Light"/>
        </w:rPr>
        <w:t xml:space="preserve">ossono </w:t>
      </w:r>
      <w:r w:rsidRPr="00791660">
        <w:rPr>
          <w:rFonts w:cs="Segoe UI Light"/>
        </w:rPr>
        <w:t>essere</w:t>
      </w:r>
      <w:r w:rsidR="00771292">
        <w:t xml:space="preserve"> installati</w:t>
      </w:r>
      <w:r w:rsidR="00466951" w:rsidRPr="00791660">
        <w:t xml:space="preserve"> a </w:t>
      </w:r>
      <w:r w:rsidRPr="00791660">
        <w:t xml:space="preserve">parete, a </w:t>
      </w:r>
      <w:r w:rsidRPr="00771292">
        <w:t>s</w:t>
      </w:r>
      <w:r w:rsidR="00771292" w:rsidRPr="00771292">
        <w:t>offitto o a terra, sono dotati di disposi</w:t>
      </w:r>
      <w:r w:rsidR="00550BB5">
        <w:t>tivo di sfiato ed anti-condensa</w:t>
      </w:r>
      <w:r w:rsidR="00771292" w:rsidRPr="00771292">
        <w:t>, Classe d’isolamento 1 e composti</w:t>
      </w:r>
      <w:r w:rsidRPr="00771292">
        <w:t xml:space="preserve"> da un</w:t>
      </w:r>
      <w:r w:rsidR="00466951" w:rsidRPr="00771292">
        <w:t xml:space="preserve"> </w:t>
      </w:r>
      <w:r w:rsidR="00466951" w:rsidRPr="00771292">
        <w:rPr>
          <w:b/>
        </w:rPr>
        <w:t>corpo in pressofusione di alluminio</w:t>
      </w:r>
      <w:r w:rsidR="00466951" w:rsidRPr="00771292">
        <w:t xml:space="preserve"> con dissipatore passivo integrato</w:t>
      </w:r>
      <w:r w:rsidR="00791660" w:rsidRPr="00771292">
        <w:t xml:space="preserve"> e</w:t>
      </w:r>
      <w:r w:rsidR="00791660" w:rsidRPr="00791660">
        <w:t xml:space="preserve"> </w:t>
      </w:r>
      <w:r w:rsidRPr="00771292">
        <w:rPr>
          <w:b/>
        </w:rPr>
        <w:t>riflettori</w:t>
      </w:r>
      <w:r w:rsidR="00466951" w:rsidRPr="00771292">
        <w:rPr>
          <w:b/>
        </w:rPr>
        <w:t xml:space="preserve"> in Policarbonato HT</w:t>
      </w:r>
      <w:r w:rsidR="00466951" w:rsidRPr="00791660">
        <w:t xml:space="preserve"> metallizzato o in allumi</w:t>
      </w:r>
      <w:r w:rsidRPr="00791660">
        <w:t>nio anodizzato e brillantato. Gli schermi sono</w:t>
      </w:r>
      <w:r w:rsidR="00466951" w:rsidRPr="00791660">
        <w:t xml:space="preserve"> in </w:t>
      </w:r>
      <w:r w:rsidR="00466951" w:rsidRPr="00771292">
        <w:rPr>
          <w:b/>
        </w:rPr>
        <w:t>vetro temprato</w:t>
      </w:r>
      <w:r w:rsidR="00466951" w:rsidRPr="00791660">
        <w:t xml:space="preserve"> con guarnizioni in silicone anti-invecchiamento e nanocoating antirifless</w:t>
      </w:r>
      <w:r w:rsidR="00771292">
        <w:t>o per le versioni asimmetriche.</w:t>
      </w:r>
    </w:p>
    <w:p w14:paraId="20A0E896" w14:textId="5AFB36BE" w:rsidR="00771292" w:rsidRPr="00771292" w:rsidRDefault="007E7B6E" w:rsidP="00151040">
      <w:pPr>
        <w:pStyle w:val="ComunicatoTesto0"/>
        <w:spacing w:after="240"/>
      </w:pPr>
      <w:r>
        <w:drawing>
          <wp:anchor distT="0" distB="0" distL="114300" distR="114300" simplePos="0" relativeHeight="251660288" behindDoc="0" locked="0" layoutInCell="1" allowOverlap="1" wp14:anchorId="247C2697" wp14:editId="39B722AA">
            <wp:simplePos x="0" y="0"/>
            <wp:positionH relativeFrom="margin">
              <wp:align>left</wp:align>
            </wp:positionH>
            <wp:positionV relativeFrom="margin">
              <wp:posOffset>5468289</wp:posOffset>
            </wp:positionV>
            <wp:extent cx="2025015" cy="1224280"/>
            <wp:effectExtent l="0" t="0" r="0" b="0"/>
            <wp:wrapSquare wrapText="bothSides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015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71292" w:rsidRPr="00771292">
        <w:t xml:space="preserve">Le versioni </w:t>
      </w:r>
      <w:r w:rsidR="00771292" w:rsidRPr="00771292">
        <w:rPr>
          <w:b/>
        </w:rPr>
        <w:t>1M e 2M</w:t>
      </w:r>
      <w:r w:rsidR="00771292" w:rsidRPr="00771292">
        <w:t xml:space="preserve"> sono disponibili con connessione elettrica tramite pressacavo stagno e </w:t>
      </w:r>
      <w:r w:rsidR="00771292" w:rsidRPr="00771292">
        <w:rPr>
          <w:b/>
        </w:rPr>
        <w:t>alimentatore 1-10V integrato</w:t>
      </w:r>
      <w:r w:rsidR="00771292" w:rsidRPr="00771292">
        <w:t xml:space="preserve">, mentre le versioni </w:t>
      </w:r>
      <w:r w:rsidR="00771292" w:rsidRPr="00771292">
        <w:rPr>
          <w:b/>
        </w:rPr>
        <w:t xml:space="preserve">2M </w:t>
      </w:r>
      <w:r w:rsidR="008146BB">
        <w:rPr>
          <w:b/>
        </w:rPr>
        <w:t>(</w:t>
      </w:r>
      <w:r w:rsidR="00771292" w:rsidRPr="00771292">
        <w:rPr>
          <w:b/>
        </w:rPr>
        <w:t>driver remoto</w:t>
      </w:r>
      <w:r w:rsidR="008146BB">
        <w:rPr>
          <w:b/>
        </w:rPr>
        <w:t>)</w:t>
      </w:r>
      <w:r w:rsidR="00771292" w:rsidRPr="00771292">
        <w:rPr>
          <w:b/>
        </w:rPr>
        <w:t xml:space="preserve"> e 4M</w:t>
      </w:r>
      <w:r w:rsidR="00771292" w:rsidRPr="00771292">
        <w:t xml:space="preserve"> presentano una connessione elettrica tramite </w:t>
      </w:r>
      <w:r w:rsidR="00771292" w:rsidRPr="00771292">
        <w:rPr>
          <w:b/>
        </w:rPr>
        <w:t>connettore GW Connect</w:t>
      </w:r>
      <w:r w:rsidR="00771292" w:rsidRPr="00771292">
        <w:t xml:space="preserve"> e un </w:t>
      </w:r>
      <w:r w:rsidR="00771292" w:rsidRPr="00771292">
        <w:rPr>
          <w:b/>
        </w:rPr>
        <w:t>gruppo di alimentazione 1-10V remoto</w:t>
      </w:r>
      <w:r w:rsidR="00771292" w:rsidRPr="00771292">
        <w:t>, da ordinare separatamente, che può essere installato sia a bordo staffa che in cabinet dedicati.</w:t>
      </w:r>
    </w:p>
    <w:p w14:paraId="4B16BCCF" w14:textId="4E752291" w:rsidR="0009552E" w:rsidRDefault="0009552E" w:rsidP="00466951">
      <w:pPr>
        <w:pStyle w:val="ComunicatoTestoTitolo"/>
      </w:pPr>
      <w:r w:rsidRPr="0009552E">
        <w:t>Eccezionale robustezza e resistenza</w:t>
      </w:r>
    </w:p>
    <w:p w14:paraId="3318AA99" w14:textId="42BFA172" w:rsidR="0009552E" w:rsidRDefault="0009552E" w:rsidP="00466951">
      <w:pPr>
        <w:pStyle w:val="ComunicatoTesto0"/>
        <w:spacing w:before="0" w:after="240"/>
        <w:rPr>
          <w:lang w:val="en-GB"/>
        </w:rPr>
      </w:pPr>
      <w:r w:rsidRPr="0009552E">
        <w:rPr>
          <w:lang w:val="en-GB"/>
        </w:rPr>
        <w:t>Il design compatto e le diver</w:t>
      </w:r>
      <w:r>
        <w:rPr>
          <w:lang w:val="en-GB"/>
        </w:rPr>
        <w:t xml:space="preserve">se possibilità di installazione </w:t>
      </w:r>
      <w:r w:rsidR="00151040">
        <w:rPr>
          <w:lang w:val="en-GB"/>
        </w:rPr>
        <w:t>permettono l’impiego di Smart</w:t>
      </w:r>
      <w:r w:rsidRPr="0009552E">
        <w:rPr>
          <w:lang w:val="en-GB"/>
        </w:rPr>
        <w:t xml:space="preserve">[PRO]e in qualsiasi contesto, anche nei più critici. La certificazione </w:t>
      </w:r>
      <w:r w:rsidRPr="00CA2CA0">
        <w:rPr>
          <w:b/>
          <w:lang w:val="en-GB"/>
        </w:rPr>
        <w:t>DIN 18032-3</w:t>
      </w:r>
      <w:r w:rsidRPr="0009552E">
        <w:rPr>
          <w:lang w:val="en-GB"/>
        </w:rPr>
        <w:t xml:space="preserve"> assicura inoltre il perfetto funzionamento  degli apparecchi anche se colpiti accidentalmente durante un evento sportivo.</w:t>
      </w:r>
    </w:p>
    <w:p w14:paraId="4793E5E9" w14:textId="63A9B752" w:rsidR="0009552E" w:rsidRPr="0009552E" w:rsidRDefault="007E7B6E" w:rsidP="00466951">
      <w:pPr>
        <w:pStyle w:val="ComunicatoTestoTitolo"/>
        <w:rPr>
          <w:noProof/>
          <w:lang w:val="en-GB"/>
        </w:rPr>
      </w:pPr>
      <w:r>
        <w:rPr>
          <w:noProof/>
        </w:rPr>
        <w:drawing>
          <wp:anchor distT="0" distB="0" distL="114300" distR="114300" simplePos="0" relativeHeight="251662336" behindDoc="0" locked="0" layoutInCell="1" allowOverlap="1" wp14:anchorId="7255C08E" wp14:editId="5ECDDBC2">
            <wp:simplePos x="0" y="0"/>
            <wp:positionH relativeFrom="margin">
              <wp:posOffset>4097020</wp:posOffset>
            </wp:positionH>
            <wp:positionV relativeFrom="margin">
              <wp:posOffset>6861810</wp:posOffset>
            </wp:positionV>
            <wp:extent cx="2025015" cy="1207770"/>
            <wp:effectExtent l="0" t="0" r="0" b="0"/>
            <wp:wrapSquare wrapText="bothSides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5015" cy="12077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552E" w:rsidRPr="0009552E">
        <w:rPr>
          <w:noProof/>
          <w:lang w:val="en-GB"/>
        </w:rPr>
        <w:t>Altissima efficienza</w:t>
      </w:r>
    </w:p>
    <w:p w14:paraId="1CFA405E" w14:textId="3F456112" w:rsidR="0009552E" w:rsidRPr="0009552E" w:rsidRDefault="0009552E" w:rsidP="00466951">
      <w:pPr>
        <w:pStyle w:val="ComunicatoTesto0"/>
        <w:spacing w:before="0" w:after="240"/>
        <w:rPr>
          <w:lang w:val="en-GB"/>
        </w:rPr>
      </w:pPr>
      <w:r w:rsidRPr="0009552E">
        <w:rPr>
          <w:lang w:val="en-GB"/>
        </w:rPr>
        <w:t xml:space="preserve">L’accurato </w:t>
      </w:r>
      <w:r w:rsidRPr="00CA2CA0">
        <w:rPr>
          <w:b/>
          <w:lang w:val="en-GB"/>
        </w:rPr>
        <w:t>iter di selezione dei materiali</w:t>
      </w:r>
      <w:r w:rsidRPr="0009552E">
        <w:rPr>
          <w:lang w:val="en-GB"/>
        </w:rPr>
        <w:t xml:space="preserve"> e delle componenti elettroniche unito al </w:t>
      </w:r>
      <w:r w:rsidRPr="00CA2CA0">
        <w:rPr>
          <w:b/>
          <w:lang w:val="en-GB"/>
        </w:rPr>
        <w:t>design esclusivo</w:t>
      </w:r>
      <w:r w:rsidRPr="0009552E">
        <w:rPr>
          <w:lang w:val="en-GB"/>
        </w:rPr>
        <w:t xml:space="preserve"> dei riflettori ha consentito di ottenere un’ottima efficienza in tutte le varianti di prodotto. L’utilizzo del </w:t>
      </w:r>
      <w:r w:rsidRPr="00CA2CA0">
        <w:rPr>
          <w:b/>
          <w:lang w:val="en-GB"/>
        </w:rPr>
        <w:t>vetro antiriflesso</w:t>
      </w:r>
      <w:r w:rsidRPr="0009552E">
        <w:rPr>
          <w:lang w:val="en-GB"/>
        </w:rPr>
        <w:t xml:space="preserve"> e dell’alluminio ottico aumenta inoltre il rendimento delle versioni asimmetriche, portando Smart [PRO]e ai vertici della categoria in termini di prestazioni illuminotecniche.</w:t>
      </w:r>
    </w:p>
    <w:p w14:paraId="4AB415B2" w14:textId="6D0412F1" w:rsidR="0009552E" w:rsidRPr="0009552E" w:rsidRDefault="007E7B6E" w:rsidP="00466951">
      <w:pPr>
        <w:pStyle w:val="ComunicatoTestoTitolo"/>
        <w:rPr>
          <w:noProof/>
          <w:lang w:val="en-GB"/>
        </w:rPr>
      </w:pPr>
      <w:r>
        <w:rPr>
          <w:noProof/>
        </w:rPr>
        <w:lastRenderedPageBreak/>
        <w:drawing>
          <wp:anchor distT="0" distB="0" distL="114300" distR="114300" simplePos="0" relativeHeight="251664384" behindDoc="0" locked="0" layoutInCell="1" allowOverlap="1" wp14:anchorId="5057AB46" wp14:editId="78EB7E9E">
            <wp:simplePos x="0" y="0"/>
            <wp:positionH relativeFrom="margin">
              <wp:align>left</wp:align>
            </wp:positionH>
            <wp:positionV relativeFrom="margin">
              <wp:posOffset>9525</wp:posOffset>
            </wp:positionV>
            <wp:extent cx="1875790" cy="1224280"/>
            <wp:effectExtent l="0" t="0" r="0" b="0"/>
            <wp:wrapSquare wrapText="bothSides"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790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552E" w:rsidRPr="0009552E">
        <w:rPr>
          <w:noProof/>
          <w:lang w:val="en-GB"/>
        </w:rPr>
        <w:t>Illuminazione flessibile</w:t>
      </w:r>
    </w:p>
    <w:p w14:paraId="79B11D9C" w14:textId="1054BBC3" w:rsidR="0009552E" w:rsidRDefault="0009552E" w:rsidP="00466951">
      <w:pPr>
        <w:pStyle w:val="ComunicatoTesto0"/>
        <w:spacing w:before="0" w:after="240"/>
        <w:rPr>
          <w:lang w:val="en-GB"/>
        </w:rPr>
      </w:pPr>
      <w:r w:rsidRPr="0009552E">
        <w:rPr>
          <w:lang w:val="en-GB"/>
        </w:rPr>
        <w:t>La modularità della gamma (3 taglie e 2 versioni), l’ampia scelta di ottiche (3 circolari e 2 simmeriche) e la disponibilità di 6 differenti combinaz</w:t>
      </w:r>
      <w:r w:rsidR="00151040">
        <w:rPr>
          <w:lang w:val="en-GB"/>
        </w:rPr>
        <w:t>ioni di CCT e CRI rendono Smart</w:t>
      </w:r>
      <w:r w:rsidRPr="0009552E">
        <w:rPr>
          <w:lang w:val="en-GB"/>
        </w:rPr>
        <w:t xml:space="preserve">[PRO]e </w:t>
      </w:r>
      <w:r w:rsidRPr="00CA2CA0">
        <w:rPr>
          <w:b/>
          <w:lang w:val="en-GB"/>
        </w:rPr>
        <w:t>un prodotto altamente flessibile</w:t>
      </w:r>
      <w:r w:rsidRPr="0009552E">
        <w:rPr>
          <w:lang w:val="en-GB"/>
        </w:rPr>
        <w:t>, adatto a soddisfare tutte le necessità illuminotecniche ed installative in diversi contesti, sia sportivi che di area.</w:t>
      </w:r>
    </w:p>
    <w:p w14:paraId="1EFBBC2F" w14:textId="068B0A28" w:rsidR="0009552E" w:rsidRPr="0009552E" w:rsidRDefault="007E7B6E" w:rsidP="00466951">
      <w:pPr>
        <w:pStyle w:val="ComunicatoTestoTitolo"/>
        <w:rPr>
          <w:noProof/>
          <w:lang w:val="en-GB"/>
        </w:rPr>
      </w:pPr>
      <w:r>
        <w:rPr>
          <w:noProof/>
        </w:rPr>
        <w:drawing>
          <wp:anchor distT="0" distB="0" distL="114300" distR="114300" simplePos="0" relativeHeight="251666432" behindDoc="0" locked="0" layoutInCell="1" allowOverlap="1" wp14:anchorId="10FB5FD9" wp14:editId="2BB27D6C">
            <wp:simplePos x="0" y="0"/>
            <wp:positionH relativeFrom="margin">
              <wp:align>right</wp:align>
            </wp:positionH>
            <wp:positionV relativeFrom="margin">
              <wp:posOffset>1567208</wp:posOffset>
            </wp:positionV>
            <wp:extent cx="2021840" cy="1224280"/>
            <wp:effectExtent l="0" t="0" r="0" b="0"/>
            <wp:wrapSquare wrapText="bothSides"/>
            <wp:docPr id="10" name="Immagin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2.pn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22068" cy="12242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9552E" w:rsidRPr="0009552E">
        <w:rPr>
          <w:noProof/>
          <w:lang w:val="en-GB"/>
        </w:rPr>
        <w:t>Soluzioni tecniche di eccellenza</w:t>
      </w:r>
    </w:p>
    <w:p w14:paraId="32387044" w14:textId="37244C2C" w:rsidR="0009552E" w:rsidRPr="00771292" w:rsidRDefault="0009552E" w:rsidP="00771292">
      <w:pPr>
        <w:pStyle w:val="ComunicatoTesto0"/>
        <w:spacing w:before="0" w:after="240"/>
        <w:rPr>
          <w:lang w:val="en-GB"/>
        </w:rPr>
      </w:pPr>
      <w:r w:rsidRPr="0009552E">
        <w:rPr>
          <w:lang w:val="en-GB"/>
        </w:rPr>
        <w:t>I numeros</w:t>
      </w:r>
      <w:r w:rsidR="00151040">
        <w:rPr>
          <w:lang w:val="en-GB"/>
        </w:rPr>
        <w:t>i accorgimenti tecnici di Smart</w:t>
      </w:r>
      <w:r w:rsidRPr="0009552E">
        <w:rPr>
          <w:lang w:val="en-GB"/>
        </w:rPr>
        <w:t xml:space="preserve">[PRO]e ne  garantiscono un’installazione semplice e sicura. La </w:t>
      </w:r>
      <w:r w:rsidRPr="00CA2CA0">
        <w:rPr>
          <w:b/>
          <w:lang w:val="en-GB"/>
        </w:rPr>
        <w:t>doppia scala goniometrica integrata</w:t>
      </w:r>
      <w:r w:rsidRPr="0009552E">
        <w:rPr>
          <w:lang w:val="en-GB"/>
        </w:rPr>
        <w:t xml:space="preserve"> consente un puntamento rapido e preciso, mentre il dispositivo di sfiato anticondensa ed il connettore multipolare GW Connect assicurano resistenza e affidabilità nel tempo, anche in caso di elevate sollecitazioni meccaniche e ambientali.</w:t>
      </w:r>
      <w:r w:rsidR="007E7B6E" w:rsidRPr="007E7B6E">
        <w:t xml:space="preserve"> </w:t>
      </w:r>
    </w:p>
    <w:sectPr w:rsidR="0009552E" w:rsidRPr="00771292" w:rsidSect="00166306">
      <w:headerReference w:type="default" r:id="rId13"/>
      <w:footerReference w:type="even" r:id="rId14"/>
      <w:footerReference w:type="default" r:id="rId15"/>
      <w:pgSz w:w="11906" w:h="16838"/>
      <w:pgMar w:top="2155" w:right="1134" w:bottom="1871" w:left="1134" w:header="720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DA0BDB" w14:textId="77777777" w:rsidR="00471E6D" w:rsidRDefault="00471E6D" w:rsidP="006F1F2E">
      <w:r>
        <w:separator/>
      </w:r>
    </w:p>
  </w:endnote>
  <w:endnote w:type="continuationSeparator" w:id="0">
    <w:p w14:paraId="49BE74ED" w14:textId="77777777" w:rsidR="00471E6D" w:rsidRDefault="00471E6D" w:rsidP="006F1F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 Light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FFC03D" w14:textId="77777777" w:rsidR="00CA1F19" w:rsidRDefault="00CA1F19" w:rsidP="00CA1F19">
    <w:pPr>
      <w:pStyle w:val="Pidipagina"/>
      <w:ind w:left="-28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D15C25" w14:textId="07A2D355" w:rsidR="005D2B0A" w:rsidRPr="00A3444C" w:rsidRDefault="00CA1F19" w:rsidP="00CA1F19">
    <w:pPr>
      <w:pStyle w:val="Pidipagina"/>
      <w:tabs>
        <w:tab w:val="clear" w:pos="4819"/>
        <w:tab w:val="clear" w:pos="9638"/>
        <w:tab w:val="center" w:pos="5954"/>
      </w:tabs>
      <w:ind w:left="-284"/>
      <w:rPr>
        <w:rFonts w:ascii="Segoe UI" w:hAnsi="Segoe UI" w:cs="Segoe UI"/>
        <w:spacing w:val="20"/>
        <w:sz w:val="16"/>
        <w:szCs w:val="16"/>
      </w:rPr>
    </w:pPr>
    <w:r>
      <w:rPr>
        <w:noProof/>
        <w:color w:val="002C50"/>
      </w:rPr>
      <w:drawing>
        <wp:anchor distT="0" distB="0" distL="114300" distR="114300" simplePos="0" relativeHeight="251672576" behindDoc="0" locked="0" layoutInCell="1" allowOverlap="1" wp14:anchorId="013AEC76" wp14:editId="0CD78FA7">
          <wp:simplePos x="0" y="0"/>
          <wp:positionH relativeFrom="column">
            <wp:posOffset>-118110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8" name="Immagine 18">
            <a:hlinkClick xmlns:a="http://schemas.openxmlformats.org/drawingml/2006/main" r:id="rId1" tooltip="Facebook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magine 8"/>
                  <pic:cNvPicPr>
                    <a:picLocks noChangeAspect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5648" behindDoc="0" locked="0" layoutInCell="1" allowOverlap="1" wp14:anchorId="0517EB9F" wp14:editId="0A2D7469">
          <wp:simplePos x="0" y="0"/>
          <wp:positionH relativeFrom="column">
            <wp:posOffset>90805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5" name="Immagine 15">
            <a:hlinkClick xmlns:a="http://schemas.openxmlformats.org/drawingml/2006/main" r:id="rId3" tooltip="YouTube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Immagine 11"/>
                  <pic:cNvPicPr>
                    <a:picLocks noChangeAspect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7696" behindDoc="0" locked="0" layoutInCell="1" allowOverlap="1" wp14:anchorId="742F1852" wp14:editId="0D40CE0D">
          <wp:simplePos x="0" y="0"/>
          <wp:positionH relativeFrom="column">
            <wp:posOffset>705485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7" name="Immagine 7">
            <a:hlinkClick xmlns:a="http://schemas.openxmlformats.org/drawingml/2006/main" r:id="rId5" tooltip="Instagram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/>
                  </pic:cNvPicPr>
                </pic:nvPicPr>
                <pic:blipFill>
                  <a:blip r:embed="rId6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2C50"/>
      </w:rPr>
      <w:drawing>
        <wp:anchor distT="0" distB="0" distL="114300" distR="114300" simplePos="0" relativeHeight="251676672" behindDoc="0" locked="0" layoutInCell="1" allowOverlap="1" wp14:anchorId="1A96B743" wp14:editId="6CB666A4">
          <wp:simplePos x="0" y="0"/>
          <wp:positionH relativeFrom="column">
            <wp:posOffset>362585</wp:posOffset>
          </wp:positionH>
          <wp:positionV relativeFrom="paragraph">
            <wp:posOffset>-86360</wp:posOffset>
          </wp:positionV>
          <wp:extent cx="251460" cy="251460"/>
          <wp:effectExtent l="0" t="0" r="0" b="0"/>
          <wp:wrapNone/>
          <wp:docPr id="14" name="Immagine 14">
            <a:hlinkClick xmlns:a="http://schemas.openxmlformats.org/drawingml/2006/main" r:id="rId7" tooltip="LinkedIn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2"/>
                  <pic:cNvPicPr>
                    <a:picLocks noChangeAspect="1"/>
                  </pic:cNvPicPr>
                </pic:nvPicPr>
                <pic:blipFill>
                  <a:blip r:embed="rId8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1460" cy="251460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F092D">
      <w:rPr>
        <w:noProof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2ADCA0BC" wp14:editId="4797B777">
              <wp:simplePos x="0" y="0"/>
              <wp:positionH relativeFrom="page">
                <wp:posOffset>5052695</wp:posOffset>
              </wp:positionH>
              <wp:positionV relativeFrom="page">
                <wp:posOffset>9605010</wp:posOffset>
              </wp:positionV>
              <wp:extent cx="2488758" cy="1076325"/>
              <wp:effectExtent l="0" t="0" r="6985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8758" cy="10763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44D9ED" w14:textId="2CC2EDAF" w:rsidR="00AD6278" w:rsidRPr="005A69F7" w:rsidRDefault="002F092D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 xml:space="preserve">Ufficio Stampa &amp; Content Marketing </w:t>
                          </w:r>
                          <w:r w:rsidR="00AD6278"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</w:rPr>
                            <w:t>GEWISS</w:t>
                          </w:r>
                        </w:p>
                        <w:p w14:paraId="7C69495F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Tel. 035 946111 – </w:t>
                          </w:r>
                          <w:hyperlink r:id="rId9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www.gewiss.com</w:t>
                            </w:r>
                          </w:hyperlink>
                        </w:p>
                        <w:p w14:paraId="6E30C529" w14:textId="77777777" w:rsidR="00AD6278" w:rsidRPr="005A69F7" w:rsidRDefault="00AD6278" w:rsidP="00AD6278">
                          <w:pPr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</w:pPr>
                          <w:proofErr w:type="gramStart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>e-mail</w:t>
                          </w:r>
                          <w:proofErr w:type="gramEnd"/>
                          <w:r w:rsidRPr="005A69F7">
                            <w:rPr>
                              <w:rFonts w:ascii="Segoe UI Light" w:hAnsi="Segoe UI Light" w:cs="Segoe UI Semilight"/>
                              <w:sz w:val="18"/>
                              <w:szCs w:val="18"/>
                              <w:lang w:val="en-GB"/>
                            </w:rPr>
                            <w:t xml:space="preserve">: </w:t>
                          </w:r>
                          <w:hyperlink r:id="rId10" w:history="1">
                            <w:r w:rsidRPr="005A69F7">
                              <w:rPr>
                                <w:rStyle w:val="Collegamentoipertestuale"/>
                                <w:rFonts w:ascii="Segoe UI Light" w:hAnsi="Segoe UI Light" w:cs="Segoe UI Semilight"/>
                                <w:color w:val="auto"/>
                                <w:sz w:val="18"/>
                                <w:szCs w:val="18"/>
                                <w:u w:val="none"/>
                                <w:lang w:val="en-GB"/>
                              </w:rPr>
                              <w:t>pressrelations@gewiss.com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ADCA0BC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0;text-align:left;margin-left:397.85pt;margin-top:756.3pt;width:195.95pt;height:84.75pt;z-index: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" filled="f" stroked="f">
              <v:textbox inset="0,0,0,0">
                <w:txbxContent>
                  <w:p w14:paraId="5044D9ED" w14:textId="2CC2EDAF" w:rsidR="00AD6278" w:rsidRPr="005A69F7" w:rsidRDefault="002F092D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 xml:space="preserve">Ufficio Stampa &amp; Content Marketing </w:t>
                    </w:r>
                    <w:r w:rsidR="00AD6278" w:rsidRPr="005A69F7">
                      <w:rPr>
                        <w:rFonts w:ascii="Segoe UI Light" w:hAnsi="Segoe UI Light" w:cs="Segoe UI Semilight"/>
                        <w:sz w:val="18"/>
                        <w:szCs w:val="18"/>
                      </w:rPr>
                      <w:t>GEWISS</w:t>
                    </w:r>
                  </w:p>
                  <w:p w14:paraId="7C69495F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Tel. 035 946111 – </w:t>
                    </w:r>
                    <w:hyperlink r:id="rId11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www.gewiss.com</w:t>
                      </w:r>
                    </w:hyperlink>
                  </w:p>
                  <w:p w14:paraId="6E30C529" w14:textId="77777777" w:rsidR="00AD6278" w:rsidRPr="005A69F7" w:rsidRDefault="00AD6278" w:rsidP="00AD6278">
                    <w:pPr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</w:pPr>
                    <w:proofErr w:type="gramStart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>e-mail</w:t>
                    </w:r>
                    <w:proofErr w:type="gramEnd"/>
                    <w:r w:rsidRPr="005A69F7">
                      <w:rPr>
                        <w:rFonts w:ascii="Segoe UI Light" w:hAnsi="Segoe UI Light" w:cs="Segoe UI Semilight"/>
                        <w:sz w:val="18"/>
                        <w:szCs w:val="18"/>
                        <w:lang w:val="en-GB"/>
                      </w:rPr>
                      <w:t xml:space="preserve">: </w:t>
                    </w:r>
                    <w:hyperlink r:id="rId12" w:history="1">
                      <w:r w:rsidRPr="005A69F7">
                        <w:rPr>
                          <w:rStyle w:val="Collegamentoipertestuale"/>
                          <w:rFonts w:ascii="Segoe UI Light" w:hAnsi="Segoe UI Light" w:cs="Segoe UI Semilight"/>
                          <w:color w:val="auto"/>
                          <w:sz w:val="18"/>
                          <w:szCs w:val="18"/>
                          <w:u w:val="none"/>
                          <w:lang w:val="en-GB"/>
                        </w:rPr>
                        <w:t>pressrelations@gewiss.com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  <w:r w:rsidR="00AA4CFA">
      <w:rPr>
        <w:rFonts w:ascii="Segoe UI" w:hAnsi="Segoe UI" w:cs="Segoe UI"/>
        <w:spacing w:val="20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90B96E1" w14:textId="77777777" w:rsidR="00471E6D" w:rsidRDefault="00471E6D" w:rsidP="006F1F2E">
      <w:r>
        <w:separator/>
      </w:r>
    </w:p>
  </w:footnote>
  <w:footnote w:type="continuationSeparator" w:id="0">
    <w:p w14:paraId="5936323C" w14:textId="77777777" w:rsidR="00471E6D" w:rsidRDefault="00471E6D" w:rsidP="006F1F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7769C0" w14:textId="1459EB40" w:rsidR="00E21F37" w:rsidRDefault="00D37198" w:rsidP="00CA1F19">
    <w:pPr>
      <w:pStyle w:val="Intestazione"/>
      <w:tabs>
        <w:tab w:val="clear" w:pos="4819"/>
        <w:tab w:val="clear" w:pos="9638"/>
        <w:tab w:val="left" w:pos="5940"/>
      </w:tabs>
      <w:ind w:left="-284"/>
    </w:pPr>
    <w:r>
      <w:rPr>
        <w:noProof/>
      </w:rPr>
      <w:drawing>
        <wp:anchor distT="0" distB="0" distL="114300" distR="114300" simplePos="0" relativeHeight="251648000" behindDoc="1" locked="0" layoutInCell="1" allowOverlap="1" wp14:anchorId="5C763F65" wp14:editId="03772F5C">
          <wp:simplePos x="0" y="0"/>
          <wp:positionH relativeFrom="page">
            <wp:posOffset>-8890</wp:posOffset>
          </wp:positionH>
          <wp:positionV relativeFrom="page">
            <wp:posOffset>0</wp:posOffset>
          </wp:positionV>
          <wp:extent cx="7558767" cy="10692000"/>
          <wp:effectExtent l="0" t="0" r="4445" b="0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Esempio_ComunicatoStampa4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7" cy="10692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F51D7">
      <w:rPr>
        <w:noProof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013F3F65" wp14:editId="4868050C">
              <wp:simplePos x="0" y="0"/>
              <wp:positionH relativeFrom="margin">
                <wp:align>left</wp:align>
              </wp:positionH>
              <wp:positionV relativeFrom="page">
                <wp:align>top</wp:align>
              </wp:positionV>
              <wp:extent cx="3085200" cy="1080000"/>
              <wp:effectExtent l="0" t="0" r="1270" b="635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A5850E7" w14:textId="34706681" w:rsidR="00EF51D7" w:rsidRPr="003C2B09" w:rsidRDefault="00EF51D7" w:rsidP="00EF51D7">
                          <w:pPr>
                            <w:rPr>
                              <w:rFonts w:ascii="Segoe UI Light" w:hAnsi="Segoe UI Light" w:cs="Segoe UI Semilight"/>
                              <w:caps/>
                              <w:color w:val="76777B"/>
                              <w:sz w:val="40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13F3F65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242.95pt;height:85.05pt;z-index:25167974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top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" filled="f" stroked="f">
              <v:textbox inset="0,0,0,0">
                <w:txbxContent>
                  <w:p w14:paraId="0A5850E7" w14:textId="34706681" w:rsidR="00EF51D7" w:rsidRPr="003C2B09" w:rsidRDefault="00EF51D7" w:rsidP="00EF51D7">
                    <w:pPr>
                      <w:rPr>
                        <w:rFonts w:ascii="Segoe UI Light" w:hAnsi="Segoe UI Light" w:cs="Segoe UI Semilight"/>
                        <w:caps/>
                        <w:color w:val="76777B"/>
                        <w:sz w:val="40"/>
                        <w:szCs w:val="21"/>
                      </w:rPr>
                    </w:pPr>
                  </w:p>
                </w:txbxContent>
              </v:textbox>
              <w10:wrap anchorx="margin" anchory="page"/>
            </v:shape>
          </w:pict>
        </mc:Fallback>
      </mc:AlternateContent>
    </w:r>
    <w:r w:rsidR="001E4C56">
      <w:tab/>
    </w:r>
  </w:p>
  <w:p w14:paraId="15209D08" w14:textId="77777777" w:rsidR="00E21F37" w:rsidRDefault="00E21F37" w:rsidP="00CA1F19">
    <w:pPr>
      <w:pStyle w:val="Intestazione"/>
      <w:ind w:left="-284"/>
    </w:pPr>
  </w:p>
  <w:p w14:paraId="1F34EAD0" w14:textId="77777777" w:rsidR="00E21F37" w:rsidRDefault="00E21F37" w:rsidP="00CA1F19">
    <w:pPr>
      <w:pStyle w:val="Intestazione"/>
      <w:ind w:left="-284"/>
    </w:pPr>
  </w:p>
  <w:p w14:paraId="4C20FC29" w14:textId="77777777" w:rsidR="00091260" w:rsidRPr="00447B58" w:rsidRDefault="001C1DF0" w:rsidP="00CA1F19">
    <w:pPr>
      <w:ind w:left="-284"/>
      <w:jc w:val="center"/>
      <w:rPr>
        <w:rFonts w:ascii="Tahoma" w:hAnsi="Tahoma" w:cs="Tahoma"/>
        <w:b/>
        <w:smallCaps/>
        <w:color w:val="002443"/>
        <w:sz w:val="20"/>
        <w:szCs w:val="21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41874AA9" wp14:editId="59967B51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3085200" cy="1080000"/>
              <wp:effectExtent l="0" t="0" r="1270" b="635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5200" cy="10800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7BBB2B" w14:textId="77777777" w:rsidR="00091260" w:rsidRPr="003A3D30" w:rsidRDefault="00091260" w:rsidP="00E21F37">
                          <w:pPr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</w:pP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Comunicato</w:t>
                          </w:r>
                          <w:r w:rsidR="00E21F37"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 xml:space="preserve"> </w:t>
                          </w:r>
                          <w:r w:rsidRPr="003A3D30">
                            <w:rPr>
                              <w:rFonts w:ascii="Segoe UI Semilight" w:hAnsi="Segoe UI Semilight" w:cs="Segoe UI Semilight"/>
                              <w:b/>
                              <w:color w:val="FFFFFF" w:themeColor="background1"/>
                              <w:sz w:val="32"/>
                              <w:szCs w:val="21"/>
                            </w:rPr>
                            <w:t>Stampa</w:t>
                          </w:r>
                        </w:p>
                      </w:txbxContent>
                    </wps:txbx>
                    <wps:bodyPr rot="0" vert="horz" wrap="square" lIns="576000" tIns="0" rIns="0" bIns="0" anchor="ctr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1874AA9" id="_x0000_s1027" type="#_x0000_t202" style="position:absolute;left:0;text-align:left;margin-left:0;margin-top:0;width:242.95pt;height:85.05pt;z-index: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" filled="f" stroked="f">
              <v:textbox inset="16mm,0,0,0">
                <w:txbxContent>
                  <w:p w14:paraId="017BBB2B" w14:textId="77777777" w:rsidR="00091260" w:rsidRPr="003A3D30" w:rsidRDefault="00091260" w:rsidP="00E21F37">
                    <w:pPr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</w:pP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Comunicato</w:t>
                    </w:r>
                    <w:r w:rsidR="00E21F37"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 xml:space="preserve"> </w:t>
                    </w:r>
                    <w:r w:rsidRPr="003A3D30">
                      <w:rPr>
                        <w:rFonts w:ascii="Segoe UI Semilight" w:hAnsi="Segoe UI Semilight" w:cs="Segoe UI Semilight"/>
                        <w:b/>
                        <w:color w:val="FFFFFF" w:themeColor="background1"/>
                        <w:sz w:val="32"/>
                        <w:szCs w:val="21"/>
                      </w:rPr>
                      <w:t>Stampa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760D5A"/>
    <w:multiLevelType w:val="hybridMultilevel"/>
    <w:tmpl w:val="8264CD90"/>
    <w:lvl w:ilvl="0" w:tplc="6DA81E52">
      <w:numFmt w:val="bullet"/>
      <w:lvlText w:val="-"/>
      <w:lvlJc w:val="left"/>
      <w:pPr>
        <w:ind w:left="720" w:hanging="360"/>
      </w:pPr>
      <w:rPr>
        <w:rFonts w:ascii="Segoe UI Light" w:eastAsia="Times New Roman" w:hAnsi="Segoe UI Light" w:cs="Segoe UI Light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17558"/>
    <w:multiLevelType w:val="hybridMultilevel"/>
    <w:tmpl w:val="286E7C20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6160FB3"/>
    <w:multiLevelType w:val="hybridMultilevel"/>
    <w:tmpl w:val="F41698D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EE66F77"/>
    <w:multiLevelType w:val="hybridMultilevel"/>
    <w:tmpl w:val="12465B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8F330B"/>
    <w:multiLevelType w:val="hybridMultilevel"/>
    <w:tmpl w:val="E938A108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D05544"/>
    <w:multiLevelType w:val="hybridMultilevel"/>
    <w:tmpl w:val="D63669B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5943058"/>
    <w:multiLevelType w:val="hybridMultilevel"/>
    <w:tmpl w:val="D1EE4A6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ctiveWritingStyle w:appName="MSWord" w:lang="it-IT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499"/>
    <w:rsid w:val="00003ED4"/>
    <w:rsid w:val="000046B8"/>
    <w:rsid w:val="00030057"/>
    <w:rsid w:val="00034706"/>
    <w:rsid w:val="00042E1A"/>
    <w:rsid w:val="0004578E"/>
    <w:rsid w:val="00061D44"/>
    <w:rsid w:val="00072371"/>
    <w:rsid w:val="00072EF6"/>
    <w:rsid w:val="000834C1"/>
    <w:rsid w:val="00091260"/>
    <w:rsid w:val="0009270B"/>
    <w:rsid w:val="00093F71"/>
    <w:rsid w:val="0009552E"/>
    <w:rsid w:val="000B169D"/>
    <w:rsid w:val="000B6331"/>
    <w:rsid w:val="000C22A8"/>
    <w:rsid w:val="000E5436"/>
    <w:rsid w:val="000E7BDC"/>
    <w:rsid w:val="000F3460"/>
    <w:rsid w:val="00101499"/>
    <w:rsid w:val="001051BB"/>
    <w:rsid w:val="001116BA"/>
    <w:rsid w:val="00112B9C"/>
    <w:rsid w:val="00124D86"/>
    <w:rsid w:val="00144F0F"/>
    <w:rsid w:val="00151040"/>
    <w:rsid w:val="001553A2"/>
    <w:rsid w:val="001577CA"/>
    <w:rsid w:val="00160A3D"/>
    <w:rsid w:val="00165B5E"/>
    <w:rsid w:val="00166306"/>
    <w:rsid w:val="00171D98"/>
    <w:rsid w:val="00175C81"/>
    <w:rsid w:val="001A1151"/>
    <w:rsid w:val="001A7841"/>
    <w:rsid w:val="001B4207"/>
    <w:rsid w:val="001B6C2E"/>
    <w:rsid w:val="001C1DF0"/>
    <w:rsid w:val="001C54F3"/>
    <w:rsid w:val="001D0F60"/>
    <w:rsid w:val="001E4C56"/>
    <w:rsid w:val="001F4FC0"/>
    <w:rsid w:val="0021529A"/>
    <w:rsid w:val="00215C92"/>
    <w:rsid w:val="00220A0F"/>
    <w:rsid w:val="00235264"/>
    <w:rsid w:val="00241098"/>
    <w:rsid w:val="00243779"/>
    <w:rsid w:val="002638AC"/>
    <w:rsid w:val="00272F7A"/>
    <w:rsid w:val="002767F0"/>
    <w:rsid w:val="002822F3"/>
    <w:rsid w:val="002839E1"/>
    <w:rsid w:val="0029433E"/>
    <w:rsid w:val="002A417C"/>
    <w:rsid w:val="002A427E"/>
    <w:rsid w:val="002C037E"/>
    <w:rsid w:val="002C4DA0"/>
    <w:rsid w:val="002C53FE"/>
    <w:rsid w:val="002D3768"/>
    <w:rsid w:val="002D3E40"/>
    <w:rsid w:val="002F092D"/>
    <w:rsid w:val="002F0ED2"/>
    <w:rsid w:val="002F5CF7"/>
    <w:rsid w:val="002F6F58"/>
    <w:rsid w:val="00300E0D"/>
    <w:rsid w:val="00302FDF"/>
    <w:rsid w:val="00303E8B"/>
    <w:rsid w:val="00306B2F"/>
    <w:rsid w:val="00307E6B"/>
    <w:rsid w:val="00313946"/>
    <w:rsid w:val="00325719"/>
    <w:rsid w:val="003362E6"/>
    <w:rsid w:val="003429FE"/>
    <w:rsid w:val="00344FDF"/>
    <w:rsid w:val="00363D27"/>
    <w:rsid w:val="00367216"/>
    <w:rsid w:val="0037021E"/>
    <w:rsid w:val="00397158"/>
    <w:rsid w:val="003A3D30"/>
    <w:rsid w:val="003A43B5"/>
    <w:rsid w:val="003A4951"/>
    <w:rsid w:val="003A4A30"/>
    <w:rsid w:val="003B6194"/>
    <w:rsid w:val="003B6B71"/>
    <w:rsid w:val="003C2B09"/>
    <w:rsid w:val="003D22A1"/>
    <w:rsid w:val="003E1EBF"/>
    <w:rsid w:val="003F4E36"/>
    <w:rsid w:val="00431D3B"/>
    <w:rsid w:val="0043463B"/>
    <w:rsid w:val="00442FE0"/>
    <w:rsid w:val="00447B58"/>
    <w:rsid w:val="004547E6"/>
    <w:rsid w:val="0045733B"/>
    <w:rsid w:val="00457AB7"/>
    <w:rsid w:val="004615C0"/>
    <w:rsid w:val="00466951"/>
    <w:rsid w:val="00466BDB"/>
    <w:rsid w:val="00471E6D"/>
    <w:rsid w:val="004746B5"/>
    <w:rsid w:val="004776DE"/>
    <w:rsid w:val="0048354B"/>
    <w:rsid w:val="00483BB5"/>
    <w:rsid w:val="00483CA0"/>
    <w:rsid w:val="004855E1"/>
    <w:rsid w:val="004C13D4"/>
    <w:rsid w:val="004E1D5E"/>
    <w:rsid w:val="004E4932"/>
    <w:rsid w:val="00500FEC"/>
    <w:rsid w:val="00501043"/>
    <w:rsid w:val="0050609F"/>
    <w:rsid w:val="0051038D"/>
    <w:rsid w:val="005165F5"/>
    <w:rsid w:val="00521BB4"/>
    <w:rsid w:val="00522F21"/>
    <w:rsid w:val="0052410B"/>
    <w:rsid w:val="00534AA7"/>
    <w:rsid w:val="00550BB5"/>
    <w:rsid w:val="00563404"/>
    <w:rsid w:val="005648C4"/>
    <w:rsid w:val="00567D13"/>
    <w:rsid w:val="00572365"/>
    <w:rsid w:val="00583001"/>
    <w:rsid w:val="00585DFC"/>
    <w:rsid w:val="00591572"/>
    <w:rsid w:val="00591687"/>
    <w:rsid w:val="00595705"/>
    <w:rsid w:val="005A69F7"/>
    <w:rsid w:val="005A717D"/>
    <w:rsid w:val="005A78B2"/>
    <w:rsid w:val="005B7AF7"/>
    <w:rsid w:val="005C0A56"/>
    <w:rsid w:val="005C48B2"/>
    <w:rsid w:val="005D2B0A"/>
    <w:rsid w:val="00606042"/>
    <w:rsid w:val="00627B20"/>
    <w:rsid w:val="00640817"/>
    <w:rsid w:val="00641327"/>
    <w:rsid w:val="0065149F"/>
    <w:rsid w:val="00657F02"/>
    <w:rsid w:val="0066349C"/>
    <w:rsid w:val="00666A2E"/>
    <w:rsid w:val="00676836"/>
    <w:rsid w:val="00680C5B"/>
    <w:rsid w:val="00683AE1"/>
    <w:rsid w:val="006903EE"/>
    <w:rsid w:val="00690BF8"/>
    <w:rsid w:val="006A1671"/>
    <w:rsid w:val="006A21D5"/>
    <w:rsid w:val="006A5229"/>
    <w:rsid w:val="006B148C"/>
    <w:rsid w:val="006D6813"/>
    <w:rsid w:val="006E191C"/>
    <w:rsid w:val="006E43C8"/>
    <w:rsid w:val="006E4583"/>
    <w:rsid w:val="006F17B2"/>
    <w:rsid w:val="006F1F2E"/>
    <w:rsid w:val="007010BB"/>
    <w:rsid w:val="0070470B"/>
    <w:rsid w:val="00706992"/>
    <w:rsid w:val="00714493"/>
    <w:rsid w:val="00714826"/>
    <w:rsid w:val="00717992"/>
    <w:rsid w:val="00717AA7"/>
    <w:rsid w:val="0072516F"/>
    <w:rsid w:val="00753314"/>
    <w:rsid w:val="007535E0"/>
    <w:rsid w:val="00760061"/>
    <w:rsid w:val="00766C21"/>
    <w:rsid w:val="00771292"/>
    <w:rsid w:val="007759B2"/>
    <w:rsid w:val="00791660"/>
    <w:rsid w:val="00792AD6"/>
    <w:rsid w:val="007A174C"/>
    <w:rsid w:val="007A3F9C"/>
    <w:rsid w:val="007B1075"/>
    <w:rsid w:val="007B7B1D"/>
    <w:rsid w:val="007C3AA4"/>
    <w:rsid w:val="007D3144"/>
    <w:rsid w:val="007D7396"/>
    <w:rsid w:val="007E7B6E"/>
    <w:rsid w:val="00801C71"/>
    <w:rsid w:val="008113DE"/>
    <w:rsid w:val="008146BB"/>
    <w:rsid w:val="00825A3D"/>
    <w:rsid w:val="0082606D"/>
    <w:rsid w:val="0083623D"/>
    <w:rsid w:val="00843303"/>
    <w:rsid w:val="008454B5"/>
    <w:rsid w:val="008473B4"/>
    <w:rsid w:val="008705B0"/>
    <w:rsid w:val="00874FD6"/>
    <w:rsid w:val="0088517E"/>
    <w:rsid w:val="008B26DD"/>
    <w:rsid w:val="008B362B"/>
    <w:rsid w:val="008D2EF8"/>
    <w:rsid w:val="008D6513"/>
    <w:rsid w:val="008E1970"/>
    <w:rsid w:val="008F390A"/>
    <w:rsid w:val="008F4DC3"/>
    <w:rsid w:val="009076B7"/>
    <w:rsid w:val="00910D02"/>
    <w:rsid w:val="00924A05"/>
    <w:rsid w:val="00927ADF"/>
    <w:rsid w:val="00932E66"/>
    <w:rsid w:val="009426CA"/>
    <w:rsid w:val="00944938"/>
    <w:rsid w:val="00951127"/>
    <w:rsid w:val="00955859"/>
    <w:rsid w:val="0095743A"/>
    <w:rsid w:val="00987069"/>
    <w:rsid w:val="00995EF3"/>
    <w:rsid w:val="009964F2"/>
    <w:rsid w:val="009977B5"/>
    <w:rsid w:val="009A2291"/>
    <w:rsid w:val="009A2FAA"/>
    <w:rsid w:val="009B5927"/>
    <w:rsid w:val="009B65CE"/>
    <w:rsid w:val="009B7E8B"/>
    <w:rsid w:val="009D6844"/>
    <w:rsid w:val="009D70E3"/>
    <w:rsid w:val="009E2E95"/>
    <w:rsid w:val="009F0998"/>
    <w:rsid w:val="009F337D"/>
    <w:rsid w:val="009F563C"/>
    <w:rsid w:val="009F58B8"/>
    <w:rsid w:val="00A11923"/>
    <w:rsid w:val="00A14C87"/>
    <w:rsid w:val="00A17D25"/>
    <w:rsid w:val="00A252A1"/>
    <w:rsid w:val="00A3444C"/>
    <w:rsid w:val="00A477C7"/>
    <w:rsid w:val="00A60127"/>
    <w:rsid w:val="00A60834"/>
    <w:rsid w:val="00A63BA6"/>
    <w:rsid w:val="00A77836"/>
    <w:rsid w:val="00A911EA"/>
    <w:rsid w:val="00A94EFC"/>
    <w:rsid w:val="00A975F8"/>
    <w:rsid w:val="00AA3DFB"/>
    <w:rsid w:val="00AA4CFA"/>
    <w:rsid w:val="00AB1F55"/>
    <w:rsid w:val="00AB67A1"/>
    <w:rsid w:val="00AD6278"/>
    <w:rsid w:val="00AE4FB4"/>
    <w:rsid w:val="00AF01AD"/>
    <w:rsid w:val="00AF033F"/>
    <w:rsid w:val="00AF0E4B"/>
    <w:rsid w:val="00AF40C1"/>
    <w:rsid w:val="00AF4EC6"/>
    <w:rsid w:val="00B15046"/>
    <w:rsid w:val="00B542C1"/>
    <w:rsid w:val="00B56FE7"/>
    <w:rsid w:val="00B57CF3"/>
    <w:rsid w:val="00B66A0C"/>
    <w:rsid w:val="00B72CB1"/>
    <w:rsid w:val="00B77343"/>
    <w:rsid w:val="00B84F0A"/>
    <w:rsid w:val="00BB4A3B"/>
    <w:rsid w:val="00BC3783"/>
    <w:rsid w:val="00BC7010"/>
    <w:rsid w:val="00BD36CC"/>
    <w:rsid w:val="00BE5C4A"/>
    <w:rsid w:val="00C02544"/>
    <w:rsid w:val="00C059C5"/>
    <w:rsid w:val="00C13BAA"/>
    <w:rsid w:val="00C151F5"/>
    <w:rsid w:val="00C271CC"/>
    <w:rsid w:val="00C3337E"/>
    <w:rsid w:val="00C44AEA"/>
    <w:rsid w:val="00C56201"/>
    <w:rsid w:val="00C65FB3"/>
    <w:rsid w:val="00C66507"/>
    <w:rsid w:val="00C809D1"/>
    <w:rsid w:val="00C83B88"/>
    <w:rsid w:val="00C91EDC"/>
    <w:rsid w:val="00CA0149"/>
    <w:rsid w:val="00CA1F19"/>
    <w:rsid w:val="00CA2CA0"/>
    <w:rsid w:val="00CA7A80"/>
    <w:rsid w:val="00CB297D"/>
    <w:rsid w:val="00CB33BE"/>
    <w:rsid w:val="00CB713F"/>
    <w:rsid w:val="00CC4264"/>
    <w:rsid w:val="00CD2EDB"/>
    <w:rsid w:val="00CD3381"/>
    <w:rsid w:val="00CF527A"/>
    <w:rsid w:val="00D024E2"/>
    <w:rsid w:val="00D12AE0"/>
    <w:rsid w:val="00D16536"/>
    <w:rsid w:val="00D37198"/>
    <w:rsid w:val="00D41A4F"/>
    <w:rsid w:val="00D42D81"/>
    <w:rsid w:val="00D46371"/>
    <w:rsid w:val="00D50D80"/>
    <w:rsid w:val="00D514DC"/>
    <w:rsid w:val="00D56346"/>
    <w:rsid w:val="00D57184"/>
    <w:rsid w:val="00D84A34"/>
    <w:rsid w:val="00D968F5"/>
    <w:rsid w:val="00DB0E6F"/>
    <w:rsid w:val="00DB14A8"/>
    <w:rsid w:val="00DC31CA"/>
    <w:rsid w:val="00DD0902"/>
    <w:rsid w:val="00DD0CF1"/>
    <w:rsid w:val="00DD19C7"/>
    <w:rsid w:val="00DF3AD1"/>
    <w:rsid w:val="00DF74D4"/>
    <w:rsid w:val="00E10D44"/>
    <w:rsid w:val="00E21C6C"/>
    <w:rsid w:val="00E21F37"/>
    <w:rsid w:val="00E23597"/>
    <w:rsid w:val="00E30D33"/>
    <w:rsid w:val="00E31A03"/>
    <w:rsid w:val="00E35D03"/>
    <w:rsid w:val="00E52EAA"/>
    <w:rsid w:val="00E73D19"/>
    <w:rsid w:val="00E916C9"/>
    <w:rsid w:val="00E9524B"/>
    <w:rsid w:val="00E9525D"/>
    <w:rsid w:val="00EA4BC4"/>
    <w:rsid w:val="00EA4C29"/>
    <w:rsid w:val="00EA5910"/>
    <w:rsid w:val="00EA7EAB"/>
    <w:rsid w:val="00EB058B"/>
    <w:rsid w:val="00EB3162"/>
    <w:rsid w:val="00EB5F8C"/>
    <w:rsid w:val="00EC0B01"/>
    <w:rsid w:val="00ED3073"/>
    <w:rsid w:val="00ED3663"/>
    <w:rsid w:val="00ED7993"/>
    <w:rsid w:val="00ED7FCF"/>
    <w:rsid w:val="00EF45D7"/>
    <w:rsid w:val="00EF51D7"/>
    <w:rsid w:val="00F01105"/>
    <w:rsid w:val="00F02B8A"/>
    <w:rsid w:val="00F07F75"/>
    <w:rsid w:val="00F21598"/>
    <w:rsid w:val="00F2198D"/>
    <w:rsid w:val="00F5004F"/>
    <w:rsid w:val="00F61D87"/>
    <w:rsid w:val="00F72508"/>
    <w:rsid w:val="00F84BDA"/>
    <w:rsid w:val="00F87F07"/>
    <w:rsid w:val="00F9222A"/>
    <w:rsid w:val="00F92376"/>
    <w:rsid w:val="00F94F48"/>
    <w:rsid w:val="00F951F9"/>
    <w:rsid w:val="00F96693"/>
    <w:rsid w:val="00FB329A"/>
    <w:rsid w:val="00FC371D"/>
    <w:rsid w:val="00FD6A13"/>
    <w:rsid w:val="00FD6D18"/>
    <w:rsid w:val="00FE178D"/>
    <w:rsid w:val="00FF24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0EC832C"/>
  <w15:docId w15:val="{B72A8E66-8975-46F2-B2D5-86B1ABC93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B26DD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ComunicatoData">
    <w:name w:val="ComunicatoData"/>
    <w:basedOn w:val="Normale"/>
    <w:qFormat/>
    <w:rsid w:val="0045733B"/>
    <w:pPr>
      <w:spacing w:after="240"/>
      <w:jc w:val="right"/>
    </w:pPr>
    <w:rPr>
      <w:rFonts w:asciiTheme="majorHAnsi" w:hAnsiTheme="majorHAnsi" w:cs="Arial"/>
      <w:smallCaps/>
      <w:color w:val="000080"/>
      <w:sz w:val="20"/>
      <w:szCs w:val="20"/>
    </w:rPr>
  </w:style>
  <w:style w:type="paragraph" w:customStyle="1" w:styleId="ComunicatoTitolo">
    <w:name w:val="ComunicatoTitolo"/>
    <w:basedOn w:val="ComunicatoData"/>
    <w:next w:val="Normale"/>
    <w:qFormat/>
    <w:rsid w:val="0045733B"/>
    <w:pPr>
      <w:spacing w:before="360" w:after="0"/>
      <w:jc w:val="left"/>
    </w:pPr>
    <w:rPr>
      <w:b/>
      <w:caps/>
      <w:smallCaps w:val="0"/>
      <w:sz w:val="40"/>
    </w:rPr>
  </w:style>
  <w:style w:type="paragraph" w:customStyle="1" w:styleId="ComunicatoSottotitolo">
    <w:name w:val="ComunicatoSottotitolo"/>
    <w:next w:val="ComunicatoTesto"/>
    <w:qFormat/>
    <w:rsid w:val="0045733B"/>
    <w:pPr>
      <w:spacing w:after="120" w:line="288" w:lineRule="auto"/>
    </w:pPr>
    <w:rPr>
      <w:rFonts w:asciiTheme="majorHAnsi" w:hAnsiTheme="majorHAnsi" w:cs="Arial"/>
      <w:b/>
      <w:i/>
      <w:color w:val="000080"/>
      <w:sz w:val="24"/>
    </w:rPr>
  </w:style>
  <w:style w:type="paragraph" w:customStyle="1" w:styleId="ComunicatoTesto">
    <w:name w:val="ComunicatoTesto"/>
    <w:basedOn w:val="Normale"/>
    <w:qFormat/>
    <w:rsid w:val="0045733B"/>
    <w:pPr>
      <w:spacing w:before="120" w:line="288" w:lineRule="auto"/>
    </w:pPr>
    <w:rPr>
      <w:rFonts w:asciiTheme="majorHAnsi" w:hAnsiTheme="majorHAnsi"/>
      <w:color w:val="000050"/>
    </w:rPr>
  </w:style>
  <w:style w:type="paragraph" w:styleId="Intestazione">
    <w:name w:val="header"/>
    <w:basedOn w:val="Normale"/>
    <w:link w:val="IntestazioneCarattere"/>
    <w:rsid w:val="006F1F2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6F1F2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6F1F2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F1F2E"/>
    <w:rPr>
      <w:sz w:val="24"/>
      <w:szCs w:val="24"/>
    </w:rPr>
  </w:style>
  <w:style w:type="paragraph" w:styleId="Corpotesto">
    <w:name w:val="Body Text"/>
    <w:basedOn w:val="Normale"/>
    <w:link w:val="CorpotestoCarattere"/>
    <w:rsid w:val="0045733B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rsid w:val="0045733B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AF4EC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AF4EC6"/>
    <w:rPr>
      <w:rFonts w:ascii="Tahoma" w:hAnsi="Tahoma" w:cs="Tahoma"/>
      <w:sz w:val="16"/>
      <w:szCs w:val="16"/>
    </w:rPr>
  </w:style>
  <w:style w:type="paragraph" w:customStyle="1" w:styleId="ComunicatoParagrafo">
    <w:name w:val="ComunicatoParagrafo"/>
    <w:basedOn w:val="ComunicatoTesto"/>
    <w:next w:val="ComunicatoTesto"/>
    <w:qFormat/>
    <w:rsid w:val="00CB297D"/>
    <w:rPr>
      <w:b/>
      <w:i/>
      <w:caps/>
      <w:color w:val="000066"/>
    </w:rPr>
  </w:style>
  <w:style w:type="paragraph" w:customStyle="1" w:styleId="FooterEven">
    <w:name w:val="Footer Even"/>
    <w:basedOn w:val="Normale"/>
    <w:qFormat/>
    <w:rsid w:val="001A7841"/>
    <w:pPr>
      <w:pBdr>
        <w:top w:val="single" w:sz="4" w:space="1" w:color="4F81BD" w:themeColor="accent1"/>
      </w:pBdr>
      <w:spacing w:after="180" w:line="264" w:lineRule="auto"/>
    </w:pPr>
    <w:rPr>
      <w:rFonts w:asciiTheme="minorHAnsi" w:eastAsiaTheme="minorEastAsia" w:hAnsiTheme="minorHAnsi" w:cstheme="minorBidi"/>
      <w:color w:val="1F497D" w:themeColor="text2"/>
      <w:sz w:val="20"/>
      <w:szCs w:val="23"/>
      <w:lang w:eastAsia="fr-FR"/>
    </w:rPr>
  </w:style>
  <w:style w:type="paragraph" w:customStyle="1" w:styleId="ComunicatoEXPOData">
    <w:name w:val="ComunicatoEXPO_Data"/>
    <w:basedOn w:val="ComunicatoData"/>
    <w:next w:val="ComunicatoEXPOTitolo"/>
    <w:autoRedefine/>
    <w:qFormat/>
    <w:rsid w:val="00166306"/>
    <w:pPr>
      <w:spacing w:after="0" w:line="288" w:lineRule="auto"/>
    </w:pPr>
    <w:rPr>
      <w:rFonts w:ascii="Segoe UI Light" w:hAnsi="Segoe UI Light" w:cs="Segoe UI Semilight"/>
      <w:smallCaps w:val="0"/>
      <w:color w:val="76777B"/>
      <w:szCs w:val="22"/>
    </w:rPr>
  </w:style>
  <w:style w:type="paragraph" w:customStyle="1" w:styleId="ComunicatoEXPOTitolo">
    <w:name w:val="ComunicatoEXPO_Titolo"/>
    <w:basedOn w:val="ComunicatoTitolo"/>
    <w:next w:val="ComunicatoEXPOSottotitolo"/>
    <w:qFormat/>
    <w:rsid w:val="00175C81"/>
    <w:pPr>
      <w:spacing w:before="120"/>
    </w:pPr>
    <w:rPr>
      <w:rFonts w:ascii="Segoe UI Light" w:hAnsi="Segoe UI Light" w:cs="Segoe UI Semilight"/>
      <w:color w:val="002443"/>
      <w:sz w:val="36"/>
      <w:szCs w:val="36"/>
    </w:rPr>
  </w:style>
  <w:style w:type="paragraph" w:customStyle="1" w:styleId="ComunicatoEXPOSottotitolo">
    <w:name w:val="ComunicatoEXPO_Sottotitolo"/>
    <w:basedOn w:val="ComunicatoSottotitolo"/>
    <w:next w:val="ComunicatoTesto0"/>
    <w:qFormat/>
    <w:rsid w:val="0009552E"/>
    <w:pPr>
      <w:spacing w:after="240" w:line="240" w:lineRule="auto"/>
    </w:pPr>
    <w:rPr>
      <w:rFonts w:ascii="Segoe UI Light" w:hAnsi="Segoe UI Light" w:cs="Segoe UI Semilight"/>
      <w:color w:val="auto"/>
      <w:sz w:val="22"/>
      <w:szCs w:val="22"/>
    </w:rPr>
  </w:style>
  <w:style w:type="paragraph" w:customStyle="1" w:styleId="ComunicatoTesto0">
    <w:name w:val="Comunicato_Testo"/>
    <w:basedOn w:val="ComunicatoTesto"/>
    <w:qFormat/>
    <w:rsid w:val="0009552E"/>
    <w:pPr>
      <w:spacing w:line="240" w:lineRule="auto"/>
    </w:pPr>
    <w:rPr>
      <w:rFonts w:ascii="Segoe UI Light" w:hAnsi="Segoe UI Light" w:cs="Segoe UI Semilight"/>
      <w:noProof/>
      <w:color w:val="auto"/>
      <w:sz w:val="22"/>
      <w:szCs w:val="22"/>
    </w:rPr>
  </w:style>
  <w:style w:type="paragraph" w:customStyle="1" w:styleId="ComunicatoTestoTitolo">
    <w:name w:val="Comunicato_TestoTitolo"/>
    <w:basedOn w:val="ComunicatoTesto"/>
    <w:next w:val="ComunicatoTesto0"/>
    <w:autoRedefine/>
    <w:qFormat/>
    <w:rsid w:val="00466951"/>
    <w:pPr>
      <w:spacing w:before="240" w:line="240" w:lineRule="auto"/>
    </w:pPr>
    <w:rPr>
      <w:rFonts w:ascii="Segoe UI Light" w:hAnsi="Segoe UI Light" w:cs="Segoe UI Semilight"/>
      <w:b/>
      <w:caps/>
      <w:color w:val="auto"/>
      <w:sz w:val="22"/>
      <w:szCs w:val="28"/>
    </w:rPr>
  </w:style>
  <w:style w:type="paragraph" w:customStyle="1" w:styleId="ComunicatoEXPOFooter">
    <w:name w:val="ComunicatoEXPO_Footer"/>
    <w:basedOn w:val="ComunicatoTesto"/>
    <w:qFormat/>
    <w:rsid w:val="006E191C"/>
    <w:pPr>
      <w:spacing w:before="0"/>
      <w:ind w:right="28"/>
      <w:jc w:val="center"/>
    </w:pPr>
    <w:rPr>
      <w:rFonts w:ascii="Segoe UI Semilight" w:hAnsi="Segoe UI Semilight" w:cs="Segoe UI Semilight"/>
      <w:color w:val="00062F"/>
      <w:spacing w:val="32"/>
      <w:sz w:val="15"/>
      <w:szCs w:val="15"/>
    </w:rPr>
  </w:style>
  <w:style w:type="character" w:styleId="Collegamentoipertestuale">
    <w:name w:val="Hyperlink"/>
    <w:basedOn w:val="Carpredefinitoparagrafo"/>
    <w:unhideWhenUsed/>
    <w:rsid w:val="005D2B0A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semiHidden/>
    <w:unhideWhenUsed/>
    <w:rsid w:val="0048354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4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384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97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11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50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06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3" Type="http://schemas.openxmlformats.org/officeDocument/2006/relationships/hyperlink" Target="https://www.youtube.com/channel/UCWcL0dznPYD5COG5KvGueSw" TargetMode="External"/><Relationship Id="rId7" Type="http://schemas.openxmlformats.org/officeDocument/2006/relationships/hyperlink" Target="https://www.linkedin.com/company/gewiss-italia/" TargetMode="External"/><Relationship Id="rId12" Type="http://schemas.openxmlformats.org/officeDocument/2006/relationships/hyperlink" Target="mailto:pressrelations@gewiss.com" TargetMode="External"/><Relationship Id="rId2" Type="http://schemas.openxmlformats.org/officeDocument/2006/relationships/image" Target="media/image7.png"/><Relationship Id="rId1" Type="http://schemas.openxmlformats.org/officeDocument/2006/relationships/hyperlink" Target="https://www.facebook.com/GewissIT" TargetMode="External"/><Relationship Id="rId6" Type="http://schemas.openxmlformats.org/officeDocument/2006/relationships/image" Target="media/image9.png"/><Relationship Id="rId11" Type="http://schemas.openxmlformats.org/officeDocument/2006/relationships/hyperlink" Target="file:///C:\Users\BonacDR\Desktop\www.gewiss.com" TargetMode="External"/><Relationship Id="rId5" Type="http://schemas.openxmlformats.org/officeDocument/2006/relationships/hyperlink" Target="https://www.instagram.com/gewiss_italia/" TargetMode="External"/><Relationship Id="rId10" Type="http://schemas.openxmlformats.org/officeDocument/2006/relationships/hyperlink" Target="mailto:pressrelations@gewiss.com" TargetMode="External"/><Relationship Id="rId4" Type="http://schemas.openxmlformats.org/officeDocument/2006/relationships/image" Target="media/image8.png"/><Relationship Id="rId9" Type="http://schemas.openxmlformats.org/officeDocument/2006/relationships/hyperlink" Target="file:///C:\Users\BonacDR\Desktop\www.gewiss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7073B7-14C2-4CA8-B310-DAD72BB0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619</TotalTime>
  <Pages>2</Pages>
  <Words>455</Words>
  <Characters>2599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DATA</vt:lpstr>
    </vt:vector>
  </TitlesOfParts>
  <Company>Gewiss spa</Company>
  <LinksUpToDate>false</LinksUpToDate>
  <CharactersWithSpaces>3048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</dc:title>
  <dc:creator>BonacDR</dc:creator>
  <cp:lastModifiedBy>Claudio Cervello</cp:lastModifiedBy>
  <cp:revision>20</cp:revision>
  <cp:lastPrinted>2015-10-27T13:11:00Z</cp:lastPrinted>
  <dcterms:created xsi:type="dcterms:W3CDTF">2021-04-30T07:37:00Z</dcterms:created>
  <dcterms:modified xsi:type="dcterms:W3CDTF">2022-09-16T10:33:00Z</dcterms:modified>
</cp:coreProperties>
</file>