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purl.oclc.org/ooxml/officeDocument/relationships/extendedProperties" Target="docProps/app.xml"/><Relationship Id="rId2" Type="http://schemas.openxmlformats.org/package/2006/relationships/metadata/core-properties" Target="docProps/core.xml"/><Relationship Id="rId1" Type="http://purl.oclc.org/ooxml/officeDocument/relationships/officeDocument" Target="word/document.xml"/></Relationships>
</file>

<file path=word/document.xml><?xml version="1.0" encoding="utf-8"?>
<w:document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 w:conformance="strict">
  <w:body>
    <w:p w:rsidR="000C0181" w:rsidRPr="00D12903" w:rsidRDefault="00D12903" w:rsidP="000C0181">
      <w:pPr>
        <w:jc w:val="center"/>
        <w:rPr>
          <w:rFonts w:ascii="Arial" w:hAnsi="Arial" w:cs="Arial"/>
          <w:noProof/>
          <w:sz w:val="24"/>
          <w:szCs w:val="24"/>
        </w:rPr>
      </w:pPr>
      <w:r w:rsidRPr="00D12903">
        <w:rPr>
          <w:rFonts w:ascii="Arial" w:hAnsi="Arial" w:cs="Arial"/>
          <w:noProof/>
          <w:sz w:val="28"/>
          <w:szCs w:val="28"/>
        </w:rPr>
        <w:t xml:space="preserve">Golfaro prolungato certificato CE - </w:t>
      </w:r>
      <w:r w:rsidRPr="00D12903">
        <w:rPr>
          <w:rFonts w:ascii="Arial" w:hAnsi="Arial" w:cs="Arial"/>
          <w:color w:val="222222"/>
          <w:sz w:val="28"/>
          <w:szCs w:val="28"/>
          <w:lang w:val="en"/>
        </w:rPr>
        <w:t>Extended eyebolt CE certified</w:t>
      </w:r>
    </w:p>
    <w:p w:rsidR="000C0181" w:rsidRDefault="000C0181" w:rsidP="000C0181">
      <w:pPr>
        <w:jc w:val="center"/>
        <w:rPr>
          <w:noProof/>
        </w:rPr>
      </w:pPr>
    </w:p>
    <w:p w:rsidR="00F91BAF" w:rsidRDefault="00224C1C" w:rsidP="000C0181">
      <w:pPr>
        <w:jc w:val="center"/>
        <w:rPr>
          <w:noProof/>
        </w:rPr>
      </w:pPr>
      <w:r w:rsidRPr="008B47DB">
        <w:rPr>
          <w:noProof/>
        </w:rPr>
        <w:drawing>
          <wp:inline distT="0" distB="0" distL="0" distR="0">
            <wp:extent cx="2806700" cy="5480050"/>
            <wp:effectExtent l="0" t="0" r="0" b="0"/>
            <wp:docPr id="2" name="Immagine 1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548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BB0" w:rsidRDefault="00164BB0" w:rsidP="000C0181">
      <w:pPr>
        <w:jc w:val="center"/>
        <w:rPr>
          <w:noProof/>
        </w:rPr>
      </w:pPr>
    </w:p>
    <w:p w:rsidR="00164BB0" w:rsidRDefault="00164BB0" w:rsidP="000C0181">
      <w:pPr>
        <w:jc w:val="center"/>
        <w:rPr>
          <w:noProof/>
        </w:rPr>
      </w:pPr>
    </w:p>
    <w:p w:rsidR="00164BB0" w:rsidRDefault="00164BB0" w:rsidP="000C0181">
      <w:pPr>
        <w:jc w:val="center"/>
        <w:rPr>
          <w:noProof/>
        </w:rPr>
      </w:pPr>
    </w:p>
    <w:p w:rsidR="00164BB0" w:rsidRDefault="00164BB0" w:rsidP="000C0181">
      <w:pPr>
        <w:jc w:val="center"/>
        <w:rPr>
          <w:noProof/>
        </w:rPr>
      </w:pPr>
      <w:r>
        <w:rPr>
          <w:noProof/>
        </w:rPr>
        <w:t xml:space="preserve">Segue cartella con i solidi in formato STEP dei golfari – </w:t>
      </w:r>
      <w:r>
        <w:rPr>
          <w:color w:val="222222"/>
          <w:lang w:val="en"/>
        </w:rPr>
        <w:t>below zip folder with the solids in STEP format of the eyebolts:</w:t>
      </w:r>
    </w:p>
    <w:p w:rsidR="00A9336A" w:rsidRDefault="00A9336A" w:rsidP="000C0181">
      <w:pPr>
        <w:jc w:val="center"/>
        <w:rPr>
          <w:noProof/>
        </w:rPr>
      </w:pPr>
    </w:p>
    <w:p w:rsidR="00A9336A" w:rsidRDefault="00A9336A" w:rsidP="000C0181">
      <w:pPr>
        <w:jc w:val="center"/>
        <w:rPr>
          <w:noProof/>
        </w:rPr>
      </w:pPr>
    </w:p>
    <w:p w:rsidR="005E3540" w:rsidRDefault="00164BB0" w:rsidP="000C0181">
      <w:pPr>
        <w:jc w:val="center"/>
        <w:rPr>
          <w:noProof/>
        </w:rPr>
      </w:pPr>
      <w:r w:rsidRPr="00164BB0">
        <w:rPr>
          <w:noProof/>
        </w:rPr>
        <mc:AlternateContent>
          <mc:Choice Requires="v">
            <w:object w:dxaOrig="199pt" w:dyaOrig="41.50pt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98.75pt;height:41.25pt" o:ole="">
                <v:imagedata r:id="rId8" o:title=""/>
              </v:shape>
              <o:OLEObject Type="Embed" ProgID="Package" ShapeID="_x0000_i1025" DrawAspect="Content" ObjectID="_1701263607" r:id="rId9"/>
            </w:object>
          </mc:Choice>
          <mc:Fallback>
            <w:object>
              <w:drawing>
                <wp:inline distT="0" distB="0" distL="0" distR="0" wp14:anchorId="09C80C1F" wp14:editId="3959BBB7">
                  <wp:extent cx="2524125" cy="523875"/>
                  <wp:effectExtent l="0" t="0" r="0" b="0"/>
                  <wp:docPr id="1" name="Oggetto 1"/>
                  <wp:cNvGraphicFramePr>
                    <a:graphicFrameLocks xmlns:a="http://purl.oclc.org/ooxml/drawingml/main" noChangeAspect="1"/>
                  </wp:cNvGraphicFramePr>
                  <a:graphic xmlns:a="http://purl.oclc.org/ooxml/drawingml/main">
                    <a:graphicData uri="http://purl.oclc.org/ooxml/drawingml/picture">
                      <pic:pic xmlns:pic="http://purl.oclc.org/ooxml/drawingml/picture">
                        <pic:nvPicPr>
                          <pic:cNvPr id="0" name="Object 1"/>
                          <pic:cNvPicPr>
                            <a:picLocks noChangeAspect="1" noChangeArrowheads="1"/>
                            <a:extLst>
                              <a:ext uri="{837473B0-CC2E-450a-ABE3-18F120FF3D37}">
                                <a15:objectPr xmlns:a15="http://schemas.microsoft.com/office/drawing/2012/main" objectId="_1701263607" isActiveX="0" linkType=""/>
                              </a:ext>
                            </a:extLst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  <w:objectEmbed w:drawAspect="content" r:id="rId9" w:progId="Package" w:shapeId="1" w:fieldCodes=""/>
            </w:object>
          </mc:Fallback>
        </mc:AlternateContent>
      </w: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0C0181">
      <w:pPr>
        <w:jc w:val="center"/>
        <w:rPr>
          <w:noProof/>
        </w:rPr>
      </w:pPr>
    </w:p>
    <w:p w:rsidR="005E3540" w:rsidRDefault="005E3540" w:rsidP="00164BB0">
      <w:pPr>
        <w:rPr>
          <w:noProof/>
        </w:rPr>
      </w:pPr>
    </w:p>
    <w:p w:rsidR="005E3540" w:rsidRPr="00192F7B" w:rsidRDefault="00DE1103" w:rsidP="000C0181">
      <w:pPr>
        <w:jc w:val="center"/>
        <w:rPr>
          <w:rFonts w:ascii="Arial" w:hAnsi="Arial" w:cs="Arial"/>
          <w:noProof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t>Uno</w:t>
      </w:r>
      <w:r w:rsidR="00192F7B" w:rsidRPr="00192F7B">
        <w:rPr>
          <w:rFonts w:ascii="Arial" w:hAnsi="Arial" w:cs="Arial"/>
          <w:noProof/>
          <w:sz w:val="28"/>
          <w:szCs w:val="28"/>
        </w:rPr>
        <w:t xml:space="preserve"> degli impieghi più frequenti – One of the most frequent uses</w:t>
      </w:r>
    </w:p>
    <w:p w:rsidR="005E3540" w:rsidRDefault="005E3540" w:rsidP="000C0181">
      <w:pPr>
        <w:jc w:val="center"/>
        <w:rPr>
          <w:noProof/>
        </w:rPr>
      </w:pPr>
    </w:p>
    <w:p w:rsidR="005E3540" w:rsidRDefault="00224C1C" w:rsidP="000C0181">
      <w:pPr>
        <w:jc w:val="center"/>
        <w:rPr>
          <w:rFonts w:ascii="Arial" w:hAnsi="Arial" w:cs="Arial"/>
          <w:sz w:val="22"/>
          <w:szCs w:val="22"/>
        </w:rPr>
      </w:pPr>
      <w:r w:rsidRPr="008B47DB">
        <w:rPr>
          <w:noProof/>
        </w:rPr>
        <w:drawing>
          <wp:inline distT="0" distB="0" distL="0" distR="0">
            <wp:extent cx="6121400" cy="7156450"/>
            <wp:effectExtent l="0" t="0" r="0" b="0"/>
            <wp:docPr id="3" name="Immagine 1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715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C16" w:rsidRPr="00C01C16" w:rsidRDefault="00C01C16" w:rsidP="00CE63A9">
      <w:pPr>
        <w:rPr>
          <w:rFonts w:ascii="Arial" w:hAnsi="Arial" w:cs="Arial"/>
          <w:sz w:val="22"/>
          <w:szCs w:val="22"/>
        </w:rPr>
      </w:pPr>
    </w:p>
    <w:p w:rsidR="001245CD" w:rsidRDefault="001245CD" w:rsidP="00CE63A9">
      <w:pPr>
        <w:rPr>
          <w:rFonts w:ascii="Arial" w:hAnsi="Arial" w:cs="Arial"/>
          <w:sz w:val="22"/>
          <w:szCs w:val="22"/>
        </w:rPr>
      </w:pPr>
    </w:p>
    <w:sectPr w:rsidR="001245CD">
      <w:headerReference w:type="default" r:id="rId12"/>
      <w:footerReference w:type="default" r:id="rId13"/>
      <w:pgSz w:w="595.30pt" w:h="841.90pt"/>
      <w:pgMar w:top="70.85pt" w:right="56.70pt" w:bottom="56.70pt" w:left="56.70pt" w:header="36pt" w:footer="36pt" w:gutter="0pt"/>
      <w:cols w:space="36pt"/>
    </w:sectPr>
  </w:body>
</w:document>
</file>

<file path=word/endnotes.xml><?xml version="1.0" encoding="utf-8"?>
<w:endnotes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endnote w:type="separator" w:id="-1">
    <w:p w:rsidR="00C17798" w:rsidRDefault="00C17798">
      <w:r>
        <w:separator/>
      </w:r>
    </w:p>
  </w:endnote>
  <w:endnote w:type="continuationSeparator" w:id="0">
    <w:p w:rsidR="00C17798" w:rsidRDefault="00C17798">
      <w:r>
        <w:continuationSeparator/>
      </w:r>
    </w:p>
  </w:endnote>
</w:endnotes>
</file>

<file path=word/fontTable.xml><?xml version="1.0" encoding="utf-8"?>
<w:font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characterSet="iso-8859-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characterSet="iso-8859-1"/>
    <w:family w:val="modern"/>
    <w:pitch w:val="fixed"/>
    <w:sig w:usb0="E0002EFF" w:usb1="C0007843" w:usb2="00000009" w:usb3="00000000" w:csb0="000001FF" w:csb1="00000000"/>
  </w:font>
  <w:font w:name="Symbol">
    <w:panose1 w:val="05050102010706020507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characterSet="iso-8859-1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characterSet="iso-8859-1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characterSet="iso-8859-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characterSet="iso-8859-1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characterSet="iso-8859-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p w:rsidR="0088207B" w:rsidRDefault="0088207B" w:rsidP="0088207B">
    <w:pPr>
      <w:pStyle w:val="Pidipagina"/>
      <w:jc w:val="center"/>
      <w:rPr>
        <w:rFonts w:ascii="Arial" w:hAnsi="Arial" w:cs="Arial"/>
        <w:i/>
        <w:smallCaps/>
      </w:rPr>
    </w:pPr>
    <w:r w:rsidRPr="001F1583">
      <w:rPr>
        <w:rFonts w:ascii="Arial" w:hAnsi="Arial" w:cs="Arial"/>
        <w:i/>
        <w:smallCaps/>
      </w:rPr>
      <w:t>Copia cartacea ad uso interno. Il documento in corso di validità è disponibile in intranet</w:t>
    </w:r>
  </w:p>
  <w:p w:rsidR="00BF6341" w:rsidRPr="0088207B" w:rsidRDefault="0088207B" w:rsidP="0088207B">
    <w:pPr>
      <w:pStyle w:val="Pidipagina"/>
      <w:jc w:val="center"/>
      <w:rPr>
        <w:rFonts w:ascii="Arial" w:hAnsi="Arial" w:cs="Arial"/>
        <w:i/>
        <w:smallCaps/>
        <w:sz w:val="18"/>
        <w:szCs w:val="18"/>
        <w:lang w:val="en-GB"/>
      </w:rPr>
    </w:pPr>
    <w:r w:rsidRPr="00623980">
      <w:rPr>
        <w:rFonts w:ascii="Arial" w:hAnsi="Arial" w:cs="Arial"/>
        <w:i/>
        <w:smallCaps/>
        <w:sz w:val="18"/>
        <w:szCs w:val="18"/>
        <w:lang w:val="en-GB"/>
      </w:rPr>
      <w:t>paper copy for internal use. The document in for</w:t>
    </w:r>
    <w:r>
      <w:rPr>
        <w:rFonts w:ascii="Arial" w:hAnsi="Arial" w:cs="Arial"/>
        <w:i/>
        <w:smallCaps/>
        <w:sz w:val="18"/>
        <w:szCs w:val="18"/>
        <w:lang w:val="en-GB"/>
      </w:rPr>
      <w:t>ce is available in the intranet</w:t>
    </w:r>
  </w:p>
</w:ftr>
</file>

<file path=word/footnotes.xml><?xml version="1.0" encoding="utf-8"?>
<w:footnotes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footnote w:type="separator" w:id="-1">
    <w:p w:rsidR="00C17798" w:rsidRDefault="00C17798">
      <w:r>
        <w:separator/>
      </w:r>
    </w:p>
  </w:footnote>
  <w:footnote w:type="continuationSeparator" w:id="0">
    <w:p w:rsidR="00C17798" w:rsidRDefault="00C17798">
      <w:r>
        <w:continuationSeparator/>
      </w:r>
    </w:p>
  </w:footnote>
</w:footnotes>
</file>

<file path=word/header1.xml><?xml version="1.0" encoding="utf-8"?>
<w:hd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tbl>
    <w:tblPr>
      <w:tblW w:w="0pt" w:type="dxa"/>
      <w:jc w:val="center"/>
      <w:tblLayout w:type="fixed"/>
      <w:tblCellMar>
        <w:start w:w="3.50pt" w:type="dxa"/>
        <w:end w:w="3.50pt" w:type="dxa"/>
      </w:tblCellMar>
      <w:tblLook w:firstRow="0" w:lastRow="0" w:firstColumn="0" w:lastColumn="0" w:noHBand="0" w:noVBand="0"/>
    </w:tblPr>
    <w:tblGrid>
      <w:gridCol w:w="1985"/>
      <w:gridCol w:w="4542"/>
      <w:gridCol w:w="2552"/>
    </w:tblGrid>
    <w:tr w:rsidR="009B0109">
      <w:trPr>
        <w:cantSplit/>
        <w:trHeight w:val="553"/>
        <w:jc w:val="center"/>
      </w:trPr>
      <w:tc>
        <w:tcPr>
          <w:tcW w:w="99.25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</w:tcPr>
        <w:p w:rsidR="009B0109" w:rsidRDefault="00224C1C">
          <w:pPr>
            <w:pStyle w:val="Intestazione"/>
            <w:spacing w:before="6pt"/>
            <w:jc w:val="center"/>
            <w:rPr>
              <w:rFonts w:ascii="Arial" w:hAnsi="Arial"/>
            </w:rPr>
          </w:pPr>
          <w:r>
            <w:rPr>
              <w:rFonts w:ascii="Arial" w:hAnsi="Arial"/>
              <w:noProof/>
            </w:rPr>
            <w:drawing>
              <wp:inline distT="0" distB="0" distL="0" distR="0">
                <wp:extent cx="971550" cy="215900"/>
                <wp:effectExtent l="0" t="0" r="0" b="0"/>
                <wp:docPr id="1" name="Immagine 1" descr="LOGO25"/>
                <wp:cNvGraphicFramePr>
                  <a:graphicFrameLocks xmlns:a="http://purl.oclc.org/ooxml/drawingml/main" noChangeAspect="1"/>
                </wp:cNvGraphicFramePr>
                <a:graphic xmlns:a="http://purl.oclc.org/ooxml/drawingml/main">
                  <a:graphicData uri="http://purl.oclc.org/ooxml/drawingml/picture">
                    <pic:pic xmlns:pic="http://purl.oclc.org/ooxml/drawingml/picture">
                      <pic:nvPicPr>
                        <pic:cNvPr id="0" name="Picture 1" descr="LOGO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155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7.10pt" w:type="dxa"/>
          <w:tcBorders>
            <w:top w:val="single" w:sz="6" w:space="0" w:color="auto"/>
            <w:start w:val="single" w:sz="6" w:space="0" w:color="auto"/>
            <w:end w:val="single" w:sz="6" w:space="0" w:color="auto"/>
          </w:tcBorders>
          <w:vAlign w:val="center"/>
        </w:tcPr>
        <w:p w:rsidR="00CE63A9" w:rsidRPr="006E3E86" w:rsidRDefault="006E3E86" w:rsidP="006376D8">
          <w:pPr>
            <w:pStyle w:val="Intestazione"/>
            <w:jc w:val="center"/>
            <w:rPr>
              <w:rFonts w:ascii="Arial" w:hAnsi="Arial" w:cs="Arial"/>
              <w:sz w:val="28"/>
              <w:szCs w:val="28"/>
            </w:rPr>
          </w:pPr>
          <w:r>
            <w:rPr>
              <w:rFonts w:ascii="Arial" w:hAnsi="Arial" w:cs="Arial"/>
              <w:sz w:val="28"/>
              <w:szCs w:val="28"/>
            </w:rPr>
            <w:t>Golfari Prolungati</w:t>
          </w:r>
          <w:r w:rsidR="006376D8">
            <w:rPr>
              <w:rFonts w:ascii="Arial" w:hAnsi="Arial" w:cs="Arial"/>
              <w:sz w:val="28"/>
              <w:szCs w:val="28"/>
            </w:rPr>
            <w:t xml:space="preserve"> / </w:t>
          </w:r>
          <w:r>
            <w:rPr>
              <w:rFonts w:ascii="Arial" w:hAnsi="Arial" w:cs="Arial"/>
              <w:sz w:val="28"/>
              <w:szCs w:val="28"/>
            </w:rPr>
            <w:t xml:space="preserve">Extended </w:t>
          </w:r>
          <w:proofErr w:type="spellStart"/>
          <w:r>
            <w:rPr>
              <w:rFonts w:ascii="Arial" w:hAnsi="Arial" w:cs="Arial"/>
              <w:sz w:val="28"/>
              <w:szCs w:val="28"/>
            </w:rPr>
            <w:t>E</w:t>
          </w:r>
          <w:r w:rsidRPr="006E3E86">
            <w:rPr>
              <w:rFonts w:ascii="Arial" w:hAnsi="Arial" w:cs="Arial"/>
              <w:sz w:val="28"/>
              <w:szCs w:val="28"/>
            </w:rPr>
            <w:t>yebolts</w:t>
          </w:r>
          <w:proofErr w:type="spellEnd"/>
        </w:p>
      </w:tc>
      <w:tc>
        <w:tcPr>
          <w:tcW w:w="127.60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  <w:vAlign w:val="center"/>
        </w:tcPr>
        <w:p w:rsidR="009B0109" w:rsidRDefault="009B0109">
          <w:pPr>
            <w:pStyle w:val="Intestazione"/>
            <w:rPr>
              <w:rFonts w:ascii="Arial" w:hAnsi="Arial"/>
            </w:rPr>
          </w:pPr>
          <w:proofErr w:type="spellStart"/>
          <w:r>
            <w:rPr>
              <w:rFonts w:ascii="Arial" w:hAnsi="Arial"/>
            </w:rPr>
            <w:t>Ediz</w:t>
          </w:r>
          <w:proofErr w:type="spellEnd"/>
          <w:r>
            <w:rPr>
              <w:rFonts w:ascii="Arial" w:hAnsi="Arial"/>
            </w:rPr>
            <w:t xml:space="preserve">. N° </w:t>
          </w:r>
          <w:r w:rsidR="00A24D87">
            <w:rPr>
              <w:rFonts w:ascii="Arial" w:hAnsi="Arial"/>
            </w:rPr>
            <w:t>4</w:t>
          </w:r>
          <w:r>
            <w:rPr>
              <w:rFonts w:ascii="Arial" w:hAnsi="Arial"/>
            </w:rPr>
            <w:t xml:space="preserve"> del </w:t>
          </w:r>
          <w:r w:rsidR="00A24D87">
            <w:rPr>
              <w:rFonts w:ascii="Arial" w:hAnsi="Arial"/>
            </w:rPr>
            <w:t>27/07/20</w:t>
          </w:r>
        </w:p>
        <w:p w:rsidR="009B0109" w:rsidRDefault="009B0109" w:rsidP="00A24D87">
          <w:pPr>
            <w:pStyle w:val="Intestazione"/>
            <w:rPr>
              <w:rFonts w:ascii="Arial" w:hAnsi="Arial"/>
            </w:rPr>
          </w:pPr>
          <w:r>
            <w:rPr>
              <w:rFonts w:ascii="Arial" w:hAnsi="Arial"/>
            </w:rPr>
            <w:t xml:space="preserve">Rev.  N° </w:t>
          </w:r>
          <w:r w:rsidR="00A24D87">
            <w:rPr>
              <w:rFonts w:ascii="Arial" w:hAnsi="Arial"/>
            </w:rPr>
            <w:t>0</w:t>
          </w:r>
          <w:r>
            <w:rPr>
              <w:rFonts w:ascii="Arial" w:hAnsi="Arial"/>
            </w:rPr>
            <w:t xml:space="preserve"> del </w:t>
          </w:r>
          <w:r w:rsidR="00A24D87">
            <w:rPr>
              <w:rFonts w:ascii="Arial" w:hAnsi="Arial"/>
            </w:rPr>
            <w:t>27/06/20</w:t>
          </w:r>
        </w:p>
      </w:tc>
    </w:tr>
    <w:tr w:rsidR="009B0109">
      <w:trPr>
        <w:cantSplit/>
        <w:jc w:val="center"/>
      </w:trPr>
      <w:tc>
        <w:tcPr>
          <w:tcW w:w="99.25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</w:tcPr>
        <w:p w:rsidR="009B0109" w:rsidRDefault="009B0109">
          <w:pPr>
            <w:pStyle w:val="Intestazione"/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I504</w:t>
          </w:r>
        </w:p>
      </w:tc>
      <w:tc>
        <w:tcPr>
          <w:tcW w:w="227.10pt" w:type="dxa"/>
          <w:tcBorders>
            <w:start w:val="single" w:sz="6" w:space="0" w:color="auto"/>
            <w:bottom w:val="single" w:sz="6" w:space="0" w:color="auto"/>
            <w:end w:val="single" w:sz="6" w:space="0" w:color="auto"/>
          </w:tcBorders>
          <w:vAlign w:val="center"/>
        </w:tcPr>
        <w:p w:rsidR="00734C78" w:rsidRDefault="009B0109" w:rsidP="00734C78">
          <w:pPr>
            <w:pStyle w:val="Intestazione"/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 xml:space="preserve">Allegato </w:t>
          </w:r>
          <w:r w:rsidR="007E7E69">
            <w:rPr>
              <w:rFonts w:ascii="Arial" w:hAnsi="Arial"/>
            </w:rPr>
            <w:t>3</w:t>
          </w:r>
          <w:r w:rsidR="006E3E86">
            <w:rPr>
              <w:rFonts w:ascii="Arial" w:hAnsi="Arial"/>
            </w:rPr>
            <w:t>9</w:t>
          </w:r>
          <w:r w:rsidR="006376D8">
            <w:rPr>
              <w:rFonts w:ascii="Arial" w:hAnsi="Arial"/>
            </w:rPr>
            <w:t xml:space="preserve"> /</w:t>
          </w:r>
          <w:proofErr w:type="spellStart"/>
          <w:r w:rsidR="006376D8">
            <w:rPr>
              <w:rFonts w:ascii="Arial" w:hAnsi="Arial"/>
            </w:rPr>
            <w:t>Annex</w:t>
          </w:r>
          <w:proofErr w:type="spellEnd"/>
          <w:r w:rsidR="006376D8">
            <w:rPr>
              <w:rFonts w:ascii="Arial" w:hAnsi="Arial"/>
            </w:rPr>
            <w:t xml:space="preserve"> 39</w:t>
          </w:r>
        </w:p>
        <w:p w:rsidR="00A24D87" w:rsidRDefault="00A24D87" w:rsidP="00734C78">
          <w:pPr>
            <w:pStyle w:val="Intestazione"/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(aggiornato/</w:t>
          </w:r>
          <w:proofErr w:type="spellStart"/>
          <w:r>
            <w:rPr>
              <w:rFonts w:ascii="Arial" w:hAnsi="Arial"/>
            </w:rPr>
            <w:t>updated</w:t>
          </w:r>
          <w:proofErr w:type="spellEnd"/>
          <w:r>
            <w:rPr>
              <w:rFonts w:ascii="Arial" w:hAnsi="Arial"/>
            </w:rPr>
            <w:t xml:space="preserve"> 17/12/21)</w:t>
          </w:r>
        </w:p>
      </w:tc>
      <w:tc>
        <w:tcPr>
          <w:tcW w:w="127.60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  <w:vAlign w:val="center"/>
        </w:tcPr>
        <w:p w:rsidR="009B0109" w:rsidRDefault="0088207B" w:rsidP="0088207B">
          <w:pPr>
            <w:pStyle w:val="Intestazione"/>
            <w:rPr>
              <w:rFonts w:ascii="Arial" w:hAnsi="Arial"/>
            </w:rPr>
          </w:pPr>
          <w:r>
            <w:rPr>
              <w:rFonts w:ascii="Arial" w:hAnsi="Arial"/>
            </w:rPr>
            <w:t>Page</w:t>
          </w:r>
          <w:r w:rsidR="009B0109">
            <w:rPr>
              <w:rFonts w:ascii="Arial" w:hAnsi="Arial"/>
            </w:rPr>
            <w:t xml:space="preserve"> </w:t>
          </w:r>
          <w:r w:rsidR="009B0109">
            <w:rPr>
              <w:rStyle w:val="Numeropagina"/>
              <w:rFonts w:ascii="Arial" w:hAnsi="Arial"/>
            </w:rPr>
            <w:fldChar w:fldCharType="begin"/>
          </w:r>
          <w:r w:rsidR="009B0109">
            <w:rPr>
              <w:rStyle w:val="Numeropagina"/>
              <w:rFonts w:ascii="Arial" w:hAnsi="Arial"/>
            </w:rPr>
            <w:instrText xml:space="preserve"> PAGE </w:instrText>
          </w:r>
          <w:r w:rsidR="009B0109">
            <w:rPr>
              <w:rStyle w:val="Numeropagina"/>
              <w:rFonts w:ascii="Arial" w:hAnsi="Arial"/>
            </w:rPr>
            <w:fldChar w:fldCharType="separate"/>
          </w:r>
          <w:r>
            <w:rPr>
              <w:rStyle w:val="Numeropagina"/>
              <w:rFonts w:ascii="Arial" w:hAnsi="Arial"/>
              <w:noProof/>
            </w:rPr>
            <w:t>1</w:t>
          </w:r>
          <w:r w:rsidR="009B0109">
            <w:rPr>
              <w:rStyle w:val="Numeropagina"/>
              <w:rFonts w:ascii="Arial" w:hAnsi="Arial"/>
            </w:rPr>
            <w:fldChar w:fldCharType="end"/>
          </w:r>
          <w:r>
            <w:rPr>
              <w:rStyle w:val="Numeropagina"/>
              <w:rFonts w:ascii="Arial" w:hAnsi="Arial"/>
            </w:rPr>
            <w:t>/</w:t>
          </w:r>
          <w:r w:rsidR="009B0109">
            <w:rPr>
              <w:rStyle w:val="Numeropagina"/>
              <w:rFonts w:ascii="Arial" w:hAnsi="Arial"/>
            </w:rPr>
            <w:fldChar w:fldCharType="begin"/>
          </w:r>
          <w:r w:rsidR="009B0109">
            <w:rPr>
              <w:rStyle w:val="Numeropagina"/>
              <w:rFonts w:ascii="Arial" w:hAnsi="Arial"/>
            </w:rPr>
            <w:instrText xml:space="preserve"> NUMPAGES </w:instrText>
          </w:r>
          <w:r w:rsidR="009B0109">
            <w:rPr>
              <w:rStyle w:val="Numeropagina"/>
              <w:rFonts w:ascii="Arial" w:hAnsi="Arial"/>
            </w:rPr>
            <w:fldChar w:fldCharType="separate"/>
          </w:r>
          <w:r>
            <w:rPr>
              <w:rStyle w:val="Numeropagina"/>
              <w:rFonts w:ascii="Arial" w:hAnsi="Arial"/>
              <w:noProof/>
            </w:rPr>
            <w:t>2</w:t>
          </w:r>
          <w:r w:rsidR="009B0109">
            <w:rPr>
              <w:rStyle w:val="Numeropagina"/>
              <w:rFonts w:ascii="Arial" w:hAnsi="Arial"/>
            </w:rPr>
            <w:fldChar w:fldCharType="end"/>
          </w:r>
        </w:p>
      </w:tc>
    </w:tr>
  </w:tbl>
  <w:p w:rsidR="009B0109" w:rsidRDefault="009B0109">
    <w:pPr>
      <w:pStyle w:val="Intestazione"/>
    </w:pPr>
  </w:p>
</w:hdr>
</file>

<file path=word/numbering.xml><?xml version="1.0" encoding="utf-8"?>
<w:numbering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abstractNum w:abstractNumId="0" w15:restartNumberingAfterBreak="0">
    <w:nsid w:val="41AB03BF"/>
    <w:multiLevelType w:val="hybridMultilevel"/>
    <w:tmpl w:val="D974CF9C"/>
    <w:lvl w:ilvl="0" w:tplc="0410000B">
      <w:start w:val="1"/>
      <w:numFmt w:val="bullet"/>
      <w:lvlText w:val=""/>
      <w:lvlJc w:val="start"/>
      <w:pPr>
        <w:ind w:start="36pt" w:hanging="18pt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abstractNum w:abstractNumId="1" w15:restartNumberingAfterBreak="0">
    <w:nsid w:val="50937026"/>
    <w:multiLevelType w:val="hybridMultilevel"/>
    <w:tmpl w:val="56BE0BD0"/>
    <w:lvl w:ilvl="0" w:tplc="0410000B">
      <w:start w:val="1"/>
      <w:numFmt w:val="bullet"/>
      <w:lvlText w:val=""/>
      <w:lvlJc w:val="start"/>
      <w:pPr>
        <w:ind w:start="36pt" w:hanging="18pt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abstractNum w:abstractNumId="2" w15:restartNumberingAfterBreak="0">
    <w:nsid w:val="515E4D20"/>
    <w:multiLevelType w:val="hybridMultilevel"/>
    <w:tmpl w:val="205A99AE"/>
    <w:lvl w:ilvl="0" w:tplc="0410000B">
      <w:start w:val="1"/>
      <w:numFmt w:val="bullet"/>
      <w:lvlText w:val=""/>
      <w:lvlJc w:val="start"/>
      <w:pPr>
        <w:ind w:start="36pt" w:hanging="18pt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%"/>
  <w:embedSystemFonts/>
  <w:proofState w:spelling="clean" w:grammar="clean"/>
  <w:stylePaneFormatFilter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5.40pt"/>
  <w:hyphenationZone w:val="14.15pt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33"/>
    <w:rsid w:val="00000EC0"/>
    <w:rsid w:val="00010B86"/>
    <w:rsid w:val="000143DB"/>
    <w:rsid w:val="0001564E"/>
    <w:rsid w:val="00033BC0"/>
    <w:rsid w:val="00057800"/>
    <w:rsid w:val="000666F5"/>
    <w:rsid w:val="00072313"/>
    <w:rsid w:val="00076FAD"/>
    <w:rsid w:val="00094105"/>
    <w:rsid w:val="000A5F98"/>
    <w:rsid w:val="000C0181"/>
    <w:rsid w:val="000E26AE"/>
    <w:rsid w:val="001245CD"/>
    <w:rsid w:val="00124798"/>
    <w:rsid w:val="00127065"/>
    <w:rsid w:val="00133F60"/>
    <w:rsid w:val="00141793"/>
    <w:rsid w:val="001568AC"/>
    <w:rsid w:val="001606CC"/>
    <w:rsid w:val="00164BB0"/>
    <w:rsid w:val="00181F4E"/>
    <w:rsid w:val="00192F7B"/>
    <w:rsid w:val="00193802"/>
    <w:rsid w:val="001B7029"/>
    <w:rsid w:val="001D18C9"/>
    <w:rsid w:val="0021560A"/>
    <w:rsid w:val="00224C1C"/>
    <w:rsid w:val="002478D8"/>
    <w:rsid w:val="0025748E"/>
    <w:rsid w:val="00257B54"/>
    <w:rsid w:val="002A1858"/>
    <w:rsid w:val="002A684D"/>
    <w:rsid w:val="002C2D93"/>
    <w:rsid w:val="002C704E"/>
    <w:rsid w:val="002E7325"/>
    <w:rsid w:val="002E7709"/>
    <w:rsid w:val="002F0496"/>
    <w:rsid w:val="00307F57"/>
    <w:rsid w:val="00312AAB"/>
    <w:rsid w:val="003A772C"/>
    <w:rsid w:val="003B59C3"/>
    <w:rsid w:val="003E7B69"/>
    <w:rsid w:val="003F2F8B"/>
    <w:rsid w:val="00404100"/>
    <w:rsid w:val="004143F1"/>
    <w:rsid w:val="0041704B"/>
    <w:rsid w:val="00417772"/>
    <w:rsid w:val="004718A6"/>
    <w:rsid w:val="004A15C9"/>
    <w:rsid w:val="004A411E"/>
    <w:rsid w:val="004B6391"/>
    <w:rsid w:val="004C358C"/>
    <w:rsid w:val="004C4C68"/>
    <w:rsid w:val="004C5233"/>
    <w:rsid w:val="004C5778"/>
    <w:rsid w:val="004C7864"/>
    <w:rsid w:val="004D14C9"/>
    <w:rsid w:val="004D5D97"/>
    <w:rsid w:val="004E47FE"/>
    <w:rsid w:val="00516E9C"/>
    <w:rsid w:val="005170F0"/>
    <w:rsid w:val="00525514"/>
    <w:rsid w:val="00526AC1"/>
    <w:rsid w:val="00534074"/>
    <w:rsid w:val="00535085"/>
    <w:rsid w:val="005531F1"/>
    <w:rsid w:val="00564096"/>
    <w:rsid w:val="00565E73"/>
    <w:rsid w:val="005751B0"/>
    <w:rsid w:val="005A6BF9"/>
    <w:rsid w:val="005A729A"/>
    <w:rsid w:val="005B4B46"/>
    <w:rsid w:val="005B6598"/>
    <w:rsid w:val="005C7F9C"/>
    <w:rsid w:val="005E0F65"/>
    <w:rsid w:val="005E1874"/>
    <w:rsid w:val="005E3540"/>
    <w:rsid w:val="00614407"/>
    <w:rsid w:val="006376D8"/>
    <w:rsid w:val="0064010F"/>
    <w:rsid w:val="00651816"/>
    <w:rsid w:val="00655EB1"/>
    <w:rsid w:val="00664DC1"/>
    <w:rsid w:val="006715AB"/>
    <w:rsid w:val="00693CF6"/>
    <w:rsid w:val="006A3238"/>
    <w:rsid w:val="006A4418"/>
    <w:rsid w:val="006B1CD1"/>
    <w:rsid w:val="006C7D74"/>
    <w:rsid w:val="006E3E86"/>
    <w:rsid w:val="006E5A3A"/>
    <w:rsid w:val="006F7684"/>
    <w:rsid w:val="00727506"/>
    <w:rsid w:val="00734C78"/>
    <w:rsid w:val="00782EF6"/>
    <w:rsid w:val="007A283D"/>
    <w:rsid w:val="007A50D9"/>
    <w:rsid w:val="007E7E69"/>
    <w:rsid w:val="007F0138"/>
    <w:rsid w:val="007F3AF8"/>
    <w:rsid w:val="00801B66"/>
    <w:rsid w:val="008139FA"/>
    <w:rsid w:val="0082367C"/>
    <w:rsid w:val="00857903"/>
    <w:rsid w:val="0088207B"/>
    <w:rsid w:val="008A4710"/>
    <w:rsid w:val="008A71E4"/>
    <w:rsid w:val="008B5DBF"/>
    <w:rsid w:val="008C293A"/>
    <w:rsid w:val="008F68B5"/>
    <w:rsid w:val="00913933"/>
    <w:rsid w:val="0091797D"/>
    <w:rsid w:val="00920CDB"/>
    <w:rsid w:val="00963CFC"/>
    <w:rsid w:val="009A7C1F"/>
    <w:rsid w:val="009B0109"/>
    <w:rsid w:val="00A045E2"/>
    <w:rsid w:val="00A12D3A"/>
    <w:rsid w:val="00A22711"/>
    <w:rsid w:val="00A24D87"/>
    <w:rsid w:val="00A357D8"/>
    <w:rsid w:val="00A5232F"/>
    <w:rsid w:val="00A54B34"/>
    <w:rsid w:val="00A55382"/>
    <w:rsid w:val="00A64C00"/>
    <w:rsid w:val="00A709F9"/>
    <w:rsid w:val="00A9336A"/>
    <w:rsid w:val="00A93CBF"/>
    <w:rsid w:val="00AD48C4"/>
    <w:rsid w:val="00AF1ED5"/>
    <w:rsid w:val="00AF387D"/>
    <w:rsid w:val="00AF70D8"/>
    <w:rsid w:val="00B060BF"/>
    <w:rsid w:val="00B07BF2"/>
    <w:rsid w:val="00B144EB"/>
    <w:rsid w:val="00B26A1F"/>
    <w:rsid w:val="00B460D6"/>
    <w:rsid w:val="00B52FF0"/>
    <w:rsid w:val="00B57B5C"/>
    <w:rsid w:val="00B66396"/>
    <w:rsid w:val="00BD5622"/>
    <w:rsid w:val="00BF6341"/>
    <w:rsid w:val="00BF715B"/>
    <w:rsid w:val="00C01C16"/>
    <w:rsid w:val="00C0769B"/>
    <w:rsid w:val="00C17798"/>
    <w:rsid w:val="00C3569E"/>
    <w:rsid w:val="00C5061D"/>
    <w:rsid w:val="00C53646"/>
    <w:rsid w:val="00C539D3"/>
    <w:rsid w:val="00C64BBB"/>
    <w:rsid w:val="00C85AC7"/>
    <w:rsid w:val="00C975C5"/>
    <w:rsid w:val="00CA7C48"/>
    <w:rsid w:val="00CD5789"/>
    <w:rsid w:val="00CE01AE"/>
    <w:rsid w:val="00CE63A9"/>
    <w:rsid w:val="00D12903"/>
    <w:rsid w:val="00D25762"/>
    <w:rsid w:val="00D30A45"/>
    <w:rsid w:val="00D661EA"/>
    <w:rsid w:val="00D77A75"/>
    <w:rsid w:val="00D81D00"/>
    <w:rsid w:val="00D91BD6"/>
    <w:rsid w:val="00D93522"/>
    <w:rsid w:val="00DA1E46"/>
    <w:rsid w:val="00DA58A0"/>
    <w:rsid w:val="00DB1C03"/>
    <w:rsid w:val="00DE1103"/>
    <w:rsid w:val="00DF5FC0"/>
    <w:rsid w:val="00DF73A9"/>
    <w:rsid w:val="00E005CB"/>
    <w:rsid w:val="00E37FE0"/>
    <w:rsid w:val="00E46A02"/>
    <w:rsid w:val="00E75849"/>
    <w:rsid w:val="00E83553"/>
    <w:rsid w:val="00EB64C2"/>
    <w:rsid w:val="00EE5824"/>
    <w:rsid w:val="00F010D0"/>
    <w:rsid w:val="00F3450A"/>
    <w:rsid w:val="00F424FD"/>
    <w:rsid w:val="00F517C7"/>
    <w:rsid w:val="00F53EE6"/>
    <w:rsid w:val="00F704DF"/>
    <w:rsid w:val="00F817CA"/>
    <w:rsid w:val="00F91BAF"/>
    <w:rsid w:val="00FA659F"/>
    <w:rsid w:val="00FA7345"/>
    <w:rsid w:val="00FC2219"/>
    <w:rsid w:val="00FD02B0"/>
    <w:rsid w:val="00FD7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,"/>
  <w:listSeparator w:val=";"/>
  <w14:docId w14:val="3697532B"/>
  <w15:chartTrackingRefBased/>
  <w15:docId w15:val="{883B80B7-0CE1-448A-B044-2DE9C24FD2A3}"/>
</w:settings>
</file>

<file path=word/styles.xml><?xml version="1.0" encoding="utf-8"?>
<w:style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ascii="Times" w:hAnsi="Times"/>
      <w:b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pt" w:type="dxa"/>
      <w:tblCellMar>
        <w:top w:w="0pt" w:type="dxa"/>
        <w:start w:w="5.40pt" w:type="dxa"/>
        <w:bottom w:w="0pt" w:type="dxa"/>
        <w:end w:w="5.40pt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pPr>
      <w:tabs>
        <w:tab w:val="center" w:pos="240.95pt"/>
        <w:tab w:val="end" w:pos="481.90pt"/>
      </w:tabs>
    </w:pPr>
  </w:style>
  <w:style w:type="paragraph" w:styleId="Pidipagina">
    <w:name w:val="footer"/>
    <w:basedOn w:val="Normale"/>
    <w:pPr>
      <w:tabs>
        <w:tab w:val="center" w:pos="240.95pt"/>
        <w:tab w:val="end" w:pos="481.90pt"/>
      </w:tabs>
    </w:pPr>
  </w:style>
  <w:style w:type="character" w:styleId="Numeropagina">
    <w:name w:val="page number"/>
    <w:basedOn w:val="Carpredefinitoparagrafo"/>
  </w:style>
  <w:style w:type="table" w:styleId="Grigliatabella">
    <w:name w:val="Table Grid"/>
    <w:basedOn w:val="Tabellanormale"/>
    <w:rsid w:val="003E7B69"/>
    <w:tblPr>
      <w:tblBorders>
        <w:top w:val="single" w:sz="4" w:space="0" w:color="auto"/>
        <w:start w:val="single" w:sz="4" w:space="0" w:color="auto"/>
        <w:bottom w:val="single" w:sz="4" w:space="0" w:color="auto"/>
        <w:end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rsid w:val="007A283D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7A283D"/>
  </w:style>
  <w:style w:type="character" w:customStyle="1" w:styleId="TestocommentoCarattere">
    <w:name w:val="Testo commento Carattere"/>
    <w:basedOn w:val="Carpredefinitoparagrafo"/>
    <w:link w:val="Testocommento"/>
    <w:rsid w:val="007A283D"/>
  </w:style>
  <w:style w:type="paragraph" w:styleId="Soggettocommento">
    <w:name w:val="annotation subject"/>
    <w:basedOn w:val="Testocommento"/>
    <w:next w:val="Testocommento"/>
    <w:link w:val="SoggettocommentoCarattere"/>
    <w:rsid w:val="007A283D"/>
    <w:rPr>
      <w:b/>
      <w:bCs/>
      <w:lang w:val="x-none" w:eastAsia="x-none"/>
    </w:rPr>
  </w:style>
  <w:style w:type="character" w:customStyle="1" w:styleId="SoggettocommentoCarattere">
    <w:name w:val="Soggetto commento Carattere"/>
    <w:link w:val="Soggettocommento"/>
    <w:rsid w:val="007A283D"/>
    <w:rPr>
      <w:b/>
      <w:bCs/>
    </w:rPr>
  </w:style>
  <w:style w:type="paragraph" w:styleId="Testofumetto">
    <w:name w:val="Balloon Text"/>
    <w:basedOn w:val="Normale"/>
    <w:link w:val="TestofumettoCarattere"/>
    <w:rsid w:val="007A283D"/>
    <w:rPr>
      <w:rFonts w:ascii="Segoe UI" w:hAnsi="Segoe UI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rsid w:val="007A28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purl.oclc.org/ooxml/officeDocument/relationships/image" Target="media/image2.emf"/><Relationship Id="rId13" Type="http://purl.oclc.org/ooxml/officeDocument/relationships/footer" Target="footer1.xml"/><Relationship Id="rId3" Type="http://purl.oclc.org/ooxml/officeDocument/relationships/settings" Target="settings.xml"/><Relationship Id="rId7" Type="http://purl.oclc.org/ooxml/officeDocument/relationships/image" Target="media/image1.png"/><Relationship Id="rId12" Type="http://purl.oclc.org/ooxml/officeDocument/relationships/header" Target="header1.xml"/><Relationship Id="rId2" Type="http://purl.oclc.org/ooxml/officeDocument/relationships/styles" Target="styles.xml"/><Relationship Id="rId1" Type="http://purl.oclc.org/ooxml/officeDocument/relationships/numbering" Target="numbering.xml"/><Relationship Id="rId6" Type="http://purl.oclc.org/ooxml/officeDocument/relationships/endnotes" Target="endnotes.xml"/><Relationship Id="rId11" Type="http://purl.oclc.org/ooxml/officeDocument/relationships/image" Target="media/image4.png"/><Relationship Id="rId5" Type="http://purl.oclc.org/ooxml/officeDocument/relationships/footnotes" Target="footnotes.xml"/><Relationship Id="rId15" Type="http://purl.oclc.org/ooxml/officeDocument/relationships/theme" Target="theme/theme1.xml"/><Relationship Id="rId10" Type="http://purl.oclc.org/ooxml/officeDocument/relationships/image" Target="media/image3.emf"/><Relationship Id="rId4" Type="http://purl.oclc.org/ooxml/officeDocument/relationships/webSettings" Target="webSettings.xml"/><Relationship Id="rId9" Type="http://purl.oclc.org/ooxml/officeDocument/relationships/oleObject" Target="embeddings/oleObject1.bin"/><Relationship Id="rId14" Type="http://purl.oclc.org/ooxml/officeDocument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purl.oclc.org/ooxml/officeDocument/relationships/image" Target="media/image5.png"/></Relationships>
</file>

<file path=word/theme/theme1.xml><?xml version="1.0" encoding="utf-8"?>
<a:theme xmlns:a="http://purl.oclc.org/ooxml/drawingml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%">
              <a:schemeClr val="phClr">
                <a:lumMod val="110%"/>
                <a:satMod val="105%"/>
                <a:tint val="67%"/>
              </a:schemeClr>
            </a:gs>
            <a:gs pos="50%">
              <a:schemeClr val="phClr">
                <a:lumMod val="105%"/>
                <a:satMod val="103%"/>
                <a:tint val="73%"/>
              </a:schemeClr>
            </a:gs>
            <a:gs pos="100%">
              <a:schemeClr val="phClr">
                <a:lumMod val="105%"/>
                <a:satMod val="109%"/>
                <a:tint val="81%"/>
              </a:schemeClr>
            </a:gs>
          </a:gsLst>
          <a:lin ang="5400000" scaled="0"/>
        </a:gradFill>
        <a:gradFill rotWithShape="1">
          <a:gsLst>
            <a:gs pos="0%">
              <a:schemeClr val="phClr">
                <a:satMod val="103%"/>
                <a:lumMod val="102%"/>
                <a:tint val="94%"/>
              </a:schemeClr>
            </a:gs>
            <a:gs pos="50%">
              <a:schemeClr val="phClr">
                <a:satMod val="110%"/>
                <a:lumMod val="100%"/>
                <a:shade val="100%"/>
              </a:schemeClr>
            </a:gs>
            <a:gs pos="100%">
              <a:schemeClr val="phClr">
                <a:lumMod val="99%"/>
                <a:satMod val="120%"/>
                <a:shade val="78%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%"/>
        </a:ln>
        <a:ln w="12700" cap="flat" cmpd="sng" algn="ctr">
          <a:solidFill>
            <a:schemeClr val="phClr"/>
          </a:solidFill>
          <a:prstDash val="solid"/>
          <a:miter lim="800%"/>
        </a:ln>
        <a:ln w="19050" cap="flat" cmpd="sng" algn="ctr">
          <a:solidFill>
            <a:schemeClr val="phClr"/>
          </a:solidFill>
          <a:prstDash val="solid"/>
          <a:miter lim="800%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%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%"/>
            <a:satMod val="170%"/>
          </a:schemeClr>
        </a:solidFill>
        <a:gradFill rotWithShape="1">
          <a:gsLst>
            <a:gs pos="0%">
              <a:schemeClr val="phClr">
                <a:tint val="93%"/>
                <a:satMod val="150%"/>
                <a:shade val="98%"/>
                <a:lumMod val="102%"/>
              </a:schemeClr>
            </a:gs>
            <a:gs pos="50%">
              <a:schemeClr val="phClr">
                <a:tint val="98%"/>
                <a:satMod val="130%"/>
                <a:shade val="90%"/>
                <a:lumMod val="103%"/>
              </a:schemeClr>
            </a:gs>
            <a:gs pos="100%">
              <a:schemeClr val="phClr">
                <a:shade val="63%"/>
                <a:satMod val="120%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purl.oclc.org/ooxml/officeDocument/extendedProperties" xmlns:vt="http://purl.oclc.org/ooxml/officeDocument/docPropsVTypes">
  <Template>Normal</Template>
  <TotalTime>12</TotalTime>
  <Pages>2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CARTIGLIO DISEGNI</vt:lpstr>
    </vt:vector>
  </TitlesOfParts>
  <Company>GEWISS S.p.A.</Company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CARTIGLIO DISEGNI</dc:title>
  <dc:subject/>
  <dc:creator>GazzolaCL</dc:creator>
  <cp:keywords/>
  <cp:lastModifiedBy>Pesenti Sonia</cp:lastModifiedBy>
  <cp:revision>7</cp:revision>
  <cp:lastPrinted>2013-04-19T14:35:00Z</cp:lastPrinted>
  <dcterms:created xsi:type="dcterms:W3CDTF">2020-06-18T12:29:00Z</dcterms:created>
  <dcterms:modified xsi:type="dcterms:W3CDTF">2021-12-17T15:27:00Z</dcterms:modified>
</cp:coreProperties>
</file>